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B2E" w:rsidRDefault="00411B2E" w:rsidP="00411B2E">
      <w:pPr>
        <w:pStyle w:val="Normal1"/>
        <w:ind w:right="100"/>
        <w:jc w:val="both"/>
        <w:rPr>
          <w:szCs w:val="22"/>
          <w:lang w:val="ro-RO"/>
        </w:rPr>
      </w:pPr>
      <w:r>
        <w:rPr>
          <w:szCs w:val="22"/>
          <w:lang w:val="ro-RO"/>
        </w:rPr>
        <w:t xml:space="preserve">                                                                   </w:t>
      </w:r>
    </w:p>
    <w:p w:rsidR="00411B2E" w:rsidRDefault="00411B2E" w:rsidP="00411B2E">
      <w:pPr>
        <w:pStyle w:val="Normal1"/>
        <w:ind w:right="100"/>
        <w:jc w:val="center"/>
        <w:rPr>
          <w:szCs w:val="22"/>
          <w:lang w:val="ro-RO"/>
        </w:rPr>
      </w:pPr>
      <w:r>
        <w:rPr>
          <w:szCs w:val="22"/>
          <w:lang w:val="ro-RO"/>
        </w:rPr>
        <w:t xml:space="preserve">                                                                                                                                                                                                                                                                                                                                                                                     </w:t>
      </w:r>
    </w:p>
    <w:p w:rsidR="00411B2E" w:rsidRDefault="00411B2E" w:rsidP="00411B2E">
      <w:pPr>
        <w:pStyle w:val="Normal1"/>
        <w:ind w:right="100"/>
        <w:jc w:val="center"/>
        <w:rPr>
          <w:rFonts w:asciiTheme="minorHAnsi" w:hAnsiTheme="minorHAnsi" w:cstheme="minorHAnsi"/>
          <w:szCs w:val="22"/>
          <w:lang w:val="ro-RO"/>
        </w:rPr>
      </w:pPr>
    </w:p>
    <w:p w:rsidR="00411B2E" w:rsidRDefault="00411B2E" w:rsidP="00411B2E">
      <w:pPr>
        <w:pStyle w:val="Normal1"/>
        <w:ind w:right="100"/>
        <w:rPr>
          <w:rFonts w:asciiTheme="minorHAnsi" w:hAnsiTheme="minorHAnsi" w:cstheme="minorHAnsi"/>
          <w:b/>
          <w:sz w:val="28"/>
          <w:szCs w:val="28"/>
          <w:lang w:val="ro-RO"/>
        </w:rPr>
      </w:pPr>
      <w:r>
        <w:rPr>
          <w:rFonts w:asciiTheme="minorHAnsi" w:hAnsiTheme="minorHAnsi" w:cstheme="minorHAnsi"/>
          <w:b/>
          <w:sz w:val="28"/>
          <w:szCs w:val="28"/>
          <w:lang w:val="ro-RO"/>
        </w:rPr>
        <w:t xml:space="preserve">    </w:t>
      </w:r>
      <w:r>
        <w:rPr>
          <w:rFonts w:asciiTheme="minorHAnsi" w:hAnsiTheme="minorHAnsi" w:cstheme="minorHAnsi"/>
          <w:b/>
          <w:noProof/>
          <w:sz w:val="28"/>
          <w:szCs w:val="28"/>
          <w:lang w:val="en-US" w:eastAsia="en-US"/>
        </w:rPr>
        <w:drawing>
          <wp:inline distT="0" distB="0" distL="0" distR="0">
            <wp:extent cx="2314574" cy="809625"/>
            <wp:effectExtent l="19050" t="0" r="0" b="0"/>
            <wp:docPr id="2" name="Picture 1" descr="D:\ECOC-SME\LOGO\ECoC-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C-SME\LOGO\ECoC-SME.jpg"/>
                    <pic:cNvPicPr>
                      <a:picLocks noChangeAspect="1" noChangeArrowheads="1"/>
                    </pic:cNvPicPr>
                  </pic:nvPicPr>
                  <pic:blipFill>
                    <a:blip r:embed="rId7" cstate="print"/>
                    <a:srcRect/>
                    <a:stretch>
                      <a:fillRect/>
                    </a:stretch>
                  </pic:blipFill>
                  <pic:spPr bwMode="auto">
                    <a:xfrm>
                      <a:off x="0" y="0"/>
                      <a:ext cx="2315394" cy="809912"/>
                    </a:xfrm>
                    <a:prstGeom prst="rect">
                      <a:avLst/>
                    </a:prstGeom>
                    <a:noFill/>
                    <a:ln w="9525">
                      <a:noFill/>
                      <a:miter lim="800000"/>
                      <a:headEnd/>
                      <a:tailEnd/>
                    </a:ln>
                  </pic:spPr>
                </pic:pic>
              </a:graphicData>
            </a:graphic>
          </wp:inline>
        </w:drawing>
      </w:r>
      <w:r>
        <w:rPr>
          <w:rFonts w:asciiTheme="minorHAnsi" w:hAnsiTheme="minorHAnsi" w:cstheme="minorHAnsi"/>
          <w:b/>
          <w:sz w:val="28"/>
          <w:szCs w:val="28"/>
          <w:lang w:val="ro-RO"/>
        </w:rPr>
        <w:t xml:space="preserve">                       </w:t>
      </w:r>
      <w:r>
        <w:rPr>
          <w:noProof/>
          <w:lang w:val="en-US" w:eastAsia="en-US"/>
        </w:rPr>
        <w:drawing>
          <wp:inline distT="0" distB="0" distL="0" distR="0">
            <wp:extent cx="2400299" cy="647700"/>
            <wp:effectExtent l="19050" t="0" r="1" b="0"/>
            <wp:docPr id="5" name="Picture 2" descr="C:\Users\lpetrut\AppData\Local\Microsoft\Windows\INetCache\Content.Word\EU_Emblem+ERDF_referenc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etrut\AppData\Local\Microsoft\Windows\INetCache\Content.Word\EU_Emblem+ERDF_reference_RGB.JPG"/>
                    <pic:cNvPicPr>
                      <a:picLocks noChangeAspect="1" noChangeArrowheads="1"/>
                    </pic:cNvPicPr>
                  </pic:nvPicPr>
                  <pic:blipFill>
                    <a:blip r:embed="rId8" cstate="print"/>
                    <a:srcRect/>
                    <a:stretch>
                      <a:fillRect/>
                    </a:stretch>
                  </pic:blipFill>
                  <pic:spPr bwMode="auto">
                    <a:xfrm>
                      <a:off x="0" y="0"/>
                      <a:ext cx="2405561" cy="649120"/>
                    </a:xfrm>
                    <a:prstGeom prst="rect">
                      <a:avLst/>
                    </a:prstGeom>
                    <a:noFill/>
                    <a:ln w="9525">
                      <a:noFill/>
                      <a:miter lim="800000"/>
                      <a:headEnd/>
                      <a:tailEnd/>
                    </a:ln>
                  </pic:spPr>
                </pic:pic>
              </a:graphicData>
            </a:graphic>
          </wp:inline>
        </w:drawing>
      </w:r>
      <w:r>
        <w:rPr>
          <w:rFonts w:asciiTheme="minorHAnsi" w:hAnsiTheme="minorHAnsi" w:cstheme="minorHAnsi"/>
          <w:b/>
          <w:sz w:val="28"/>
          <w:szCs w:val="28"/>
          <w:lang w:val="ro-RO"/>
        </w:rPr>
        <w:t xml:space="preserve">                                                                    </w:t>
      </w:r>
    </w:p>
    <w:p w:rsidR="00411B2E" w:rsidRDefault="00411B2E" w:rsidP="00411B2E">
      <w:pPr>
        <w:pStyle w:val="Normal1"/>
        <w:ind w:right="100"/>
        <w:jc w:val="center"/>
        <w:rPr>
          <w:rFonts w:asciiTheme="minorHAnsi" w:hAnsiTheme="minorHAnsi" w:cstheme="minorHAnsi"/>
          <w:b/>
          <w:sz w:val="28"/>
          <w:szCs w:val="28"/>
          <w:lang w:val="ro-RO"/>
        </w:rPr>
      </w:pPr>
    </w:p>
    <w:p w:rsidR="00411B2E" w:rsidRPr="00EE25F0" w:rsidRDefault="007365DA" w:rsidP="00411B2E">
      <w:pPr>
        <w:pStyle w:val="Normal1"/>
        <w:ind w:right="100"/>
        <w:jc w:val="center"/>
        <w:rPr>
          <w:b/>
          <w:sz w:val="24"/>
          <w:szCs w:val="24"/>
          <w:lang w:val="ro-RO"/>
        </w:rPr>
      </w:pPr>
      <w:r>
        <w:rPr>
          <w:b/>
          <w:sz w:val="24"/>
          <w:szCs w:val="24"/>
          <w:lang w:val="ro-RO"/>
        </w:rPr>
        <w:t>INVITAŢIE</w:t>
      </w:r>
    </w:p>
    <w:p w:rsidR="00411B2E" w:rsidRPr="00EE25F0" w:rsidRDefault="00411B2E" w:rsidP="00411B2E">
      <w:pPr>
        <w:pStyle w:val="Normal1"/>
        <w:ind w:right="100"/>
        <w:jc w:val="center"/>
        <w:rPr>
          <w:sz w:val="24"/>
          <w:szCs w:val="24"/>
          <w:lang w:val="ro-RO"/>
        </w:rPr>
      </w:pPr>
    </w:p>
    <w:p w:rsidR="009F5B76" w:rsidRDefault="009F5B76" w:rsidP="00411B2E">
      <w:pPr>
        <w:pStyle w:val="Normal1"/>
        <w:ind w:right="100"/>
        <w:jc w:val="both"/>
        <w:rPr>
          <w:sz w:val="24"/>
          <w:szCs w:val="24"/>
          <w:lang w:val="ro-RO"/>
        </w:rPr>
      </w:pPr>
    </w:p>
    <w:p w:rsidR="00503385" w:rsidRPr="00503385" w:rsidRDefault="00A51CDB" w:rsidP="009F5B76">
      <w:pPr>
        <w:spacing w:line="276" w:lineRule="auto"/>
        <w:ind w:firstLine="720"/>
        <w:rPr>
          <w:b/>
          <w:sz w:val="22"/>
          <w:szCs w:val="22"/>
          <w:lang w:val="ro-RO"/>
        </w:rPr>
      </w:pPr>
      <w:r w:rsidRPr="00503385">
        <w:rPr>
          <w:sz w:val="22"/>
          <w:szCs w:val="22"/>
          <w:lang w:val="ro-RO"/>
        </w:rPr>
        <w:t xml:space="preserve">Având în vedere situația creată de pandemia de </w:t>
      </w:r>
      <w:r w:rsidR="00503385">
        <w:rPr>
          <w:sz w:val="22"/>
          <w:szCs w:val="22"/>
          <w:lang w:val="ro-RO"/>
        </w:rPr>
        <w:t>coronavirus</w:t>
      </w:r>
      <w:r w:rsidRPr="00503385">
        <w:rPr>
          <w:sz w:val="22"/>
          <w:szCs w:val="22"/>
          <w:lang w:val="ro-RO"/>
        </w:rPr>
        <w:t xml:space="preserve">, proiectul </w:t>
      </w:r>
      <w:r w:rsidRPr="00503385">
        <w:rPr>
          <w:rFonts w:cs="Arial"/>
          <w:sz w:val="22"/>
          <w:szCs w:val="22"/>
          <w:lang w:val="ro-RO"/>
        </w:rPr>
        <w:t>”PGI06047 ECoC-SME: Actions for inducing SME growth and innovation via the ECoC event and legacy/Acţiuni de stimulare a creşterii şi inovării IMM-urilor prin evenimentul Capitală Europeană a Culturii şi moştenirea acestuia”</w:t>
      </w:r>
      <w:r w:rsidRPr="00503385">
        <w:rPr>
          <w:sz w:val="22"/>
          <w:szCs w:val="22"/>
          <w:lang w:val="ro-RO"/>
        </w:rPr>
        <w:t xml:space="preserve"> va continua deocamdată în mediul online. Astfel că, cel de-al doilea </w:t>
      </w:r>
      <w:r w:rsidRPr="00503385">
        <w:rPr>
          <w:rFonts w:cs="Arial"/>
          <w:color w:val="000000"/>
          <w:sz w:val="22"/>
          <w:szCs w:val="22"/>
          <w:lang w:val="ro-RO"/>
        </w:rPr>
        <w:t>Atelier Local de Învăţare (Local Learning Lab</w:t>
      </w:r>
      <w:r w:rsidR="009D5E62">
        <w:rPr>
          <w:rFonts w:cs="Arial"/>
          <w:color w:val="000000"/>
          <w:sz w:val="22"/>
          <w:szCs w:val="22"/>
          <w:lang w:val="ro-RO"/>
        </w:rPr>
        <w:t xml:space="preserve"> 2</w:t>
      </w:r>
      <w:r w:rsidRPr="00503385">
        <w:rPr>
          <w:rFonts w:cs="Arial"/>
          <w:sz w:val="22"/>
          <w:szCs w:val="22"/>
          <w:lang w:val="ro-RO"/>
        </w:rPr>
        <w:t>)</w:t>
      </w:r>
      <w:r w:rsidRPr="00503385">
        <w:rPr>
          <w:b/>
          <w:sz w:val="22"/>
          <w:szCs w:val="22"/>
          <w:lang w:val="ro-RO"/>
        </w:rPr>
        <w:t xml:space="preserve"> </w:t>
      </w:r>
      <w:r w:rsidR="00F521EF">
        <w:rPr>
          <w:sz w:val="22"/>
          <w:szCs w:val="22"/>
          <w:lang w:val="ro-RO"/>
        </w:rPr>
        <w:t>a</w:t>
      </w:r>
      <w:r w:rsidR="00503385" w:rsidRPr="00503385">
        <w:rPr>
          <w:sz w:val="22"/>
          <w:szCs w:val="22"/>
          <w:lang w:val="ro-RO"/>
        </w:rPr>
        <w:t xml:space="preserve"> căr</w:t>
      </w:r>
      <w:r w:rsidR="009F5B76">
        <w:rPr>
          <w:sz w:val="22"/>
          <w:szCs w:val="22"/>
          <w:lang w:val="ro-RO"/>
        </w:rPr>
        <w:t>u</w:t>
      </w:r>
      <w:r w:rsidR="00503385" w:rsidRPr="00503385">
        <w:rPr>
          <w:sz w:val="22"/>
          <w:szCs w:val="22"/>
          <w:lang w:val="ro-RO"/>
        </w:rPr>
        <w:t>i temă generală este</w:t>
      </w:r>
      <w:r w:rsidR="00503385" w:rsidRPr="00503385">
        <w:rPr>
          <w:b/>
          <w:sz w:val="22"/>
          <w:szCs w:val="22"/>
          <w:lang w:val="ro-RO"/>
        </w:rPr>
        <w:t xml:space="preserve"> </w:t>
      </w:r>
      <w:r w:rsidR="00503385" w:rsidRPr="00503385">
        <w:rPr>
          <w:b/>
          <w:sz w:val="22"/>
          <w:szCs w:val="22"/>
          <w:lang w:val="fi-FI"/>
        </w:rPr>
        <w:t>Implicare: modal</w:t>
      </w:r>
      <w:r w:rsidR="00F521EF">
        <w:rPr>
          <w:b/>
          <w:sz w:val="22"/>
          <w:szCs w:val="22"/>
          <w:lang w:val="fi-FI"/>
        </w:rPr>
        <w:t>ități de a activa potențialele start</w:t>
      </w:r>
      <w:r w:rsidR="00503385" w:rsidRPr="00503385">
        <w:rPr>
          <w:b/>
          <w:sz w:val="22"/>
          <w:szCs w:val="22"/>
          <w:lang w:val="fi-FI"/>
        </w:rPr>
        <w:t xml:space="preserve">up-uri și IMM-urile în cele trei etape ale mega-evenimentului CEaC: pregătirea, anul evenimentului și anii moștenire </w:t>
      </w:r>
      <w:r w:rsidRPr="00503385">
        <w:rPr>
          <w:sz w:val="22"/>
          <w:szCs w:val="22"/>
          <w:lang w:val="ro-RO"/>
        </w:rPr>
        <w:t>se va desfășura în condiții diferite</w:t>
      </w:r>
      <w:r w:rsidR="00503385" w:rsidRPr="00503385">
        <w:rPr>
          <w:b/>
          <w:sz w:val="22"/>
          <w:szCs w:val="22"/>
          <w:lang w:val="ro-RO"/>
        </w:rPr>
        <w:t>.</w:t>
      </w:r>
    </w:p>
    <w:p w:rsidR="00A51CDB" w:rsidRDefault="00503385" w:rsidP="009F5B76">
      <w:pPr>
        <w:spacing w:line="276" w:lineRule="auto"/>
        <w:ind w:firstLine="360"/>
        <w:rPr>
          <w:sz w:val="22"/>
          <w:szCs w:val="22"/>
          <w:lang w:val="ro-RO"/>
        </w:rPr>
      </w:pPr>
      <w:r w:rsidRPr="00503385">
        <w:rPr>
          <w:sz w:val="22"/>
          <w:szCs w:val="22"/>
          <w:lang w:val="ro-RO"/>
        </w:rPr>
        <w:t xml:space="preserve">În acest context, până când vom putea să ne revedem și să discutăm </w:t>
      </w:r>
      <w:r w:rsidR="009D5E62">
        <w:rPr>
          <w:sz w:val="22"/>
          <w:szCs w:val="22"/>
          <w:lang w:val="ro-RO"/>
        </w:rPr>
        <w:t xml:space="preserve">din nou </w:t>
      </w:r>
      <w:r w:rsidRPr="00503385">
        <w:rPr>
          <w:sz w:val="22"/>
          <w:szCs w:val="22"/>
          <w:lang w:val="ro-RO"/>
        </w:rPr>
        <w:t xml:space="preserve">față în față, vă rugăm să răspundeți la următoarele întrebări </w:t>
      </w:r>
      <w:r>
        <w:rPr>
          <w:sz w:val="22"/>
          <w:szCs w:val="22"/>
          <w:lang w:val="ro-RO"/>
        </w:rPr>
        <w:t>legate de tema menționată mai sus:</w:t>
      </w:r>
    </w:p>
    <w:p w:rsidR="00503385" w:rsidRPr="00503385" w:rsidRDefault="00503385" w:rsidP="009F5B76">
      <w:pPr>
        <w:pStyle w:val="normal0"/>
        <w:numPr>
          <w:ilvl w:val="0"/>
          <w:numId w:val="3"/>
        </w:numPr>
        <w:spacing w:after="0" w:line="276" w:lineRule="auto"/>
        <w:jc w:val="both"/>
        <w:rPr>
          <w:rFonts w:ascii="Arial" w:hAnsi="Arial" w:cs="Arial"/>
        </w:rPr>
      </w:pPr>
      <w:r w:rsidRPr="00503385">
        <w:rPr>
          <w:rFonts w:ascii="Arial" w:hAnsi="Arial" w:cs="Arial"/>
        </w:rPr>
        <w:t>Cum putem comunica eficient IMM</w:t>
      </w:r>
      <w:r w:rsidR="00F521EF">
        <w:rPr>
          <w:rFonts w:ascii="Arial" w:hAnsi="Arial" w:cs="Arial"/>
        </w:rPr>
        <w:t>-urilor/start</w:t>
      </w:r>
      <w:r w:rsidR="009D5E62">
        <w:rPr>
          <w:rFonts w:ascii="Arial" w:hAnsi="Arial" w:cs="Arial"/>
        </w:rPr>
        <w:t>up</w:t>
      </w:r>
      <w:r w:rsidRPr="00503385">
        <w:rPr>
          <w:rFonts w:ascii="Arial" w:hAnsi="Arial" w:cs="Arial"/>
        </w:rPr>
        <w:t>-urilor</w:t>
      </w:r>
      <w:r w:rsidR="009D5E62">
        <w:rPr>
          <w:rFonts w:ascii="Arial" w:hAnsi="Arial" w:cs="Arial"/>
        </w:rPr>
        <w:t xml:space="preserve"> </w:t>
      </w:r>
      <w:r w:rsidRPr="00503385">
        <w:rPr>
          <w:rFonts w:ascii="Arial" w:hAnsi="Arial" w:cs="Arial"/>
        </w:rPr>
        <w:t>rolul şi nevoile programul CEaC?</w:t>
      </w:r>
    </w:p>
    <w:p w:rsidR="00503385" w:rsidRPr="00503385" w:rsidRDefault="00503385" w:rsidP="009F5B76">
      <w:pPr>
        <w:pStyle w:val="normal0"/>
        <w:numPr>
          <w:ilvl w:val="0"/>
          <w:numId w:val="3"/>
        </w:numPr>
        <w:spacing w:after="0" w:line="276" w:lineRule="auto"/>
        <w:jc w:val="both"/>
        <w:rPr>
          <w:rFonts w:ascii="Arial" w:hAnsi="Arial" w:cs="Arial"/>
          <w:lang w:val="ro-RO"/>
        </w:rPr>
      </w:pPr>
      <w:r w:rsidRPr="00503385">
        <w:rPr>
          <w:rFonts w:ascii="Arial" w:hAnsi="Arial" w:cs="Arial"/>
        </w:rPr>
        <w:t>Ce canale pot fi folosite în acest sens?</w:t>
      </w:r>
    </w:p>
    <w:p w:rsidR="00503385" w:rsidRPr="00503385" w:rsidRDefault="00503385" w:rsidP="009F5B76">
      <w:pPr>
        <w:pStyle w:val="normal0"/>
        <w:numPr>
          <w:ilvl w:val="0"/>
          <w:numId w:val="3"/>
        </w:numPr>
        <w:spacing w:after="0" w:line="276" w:lineRule="auto"/>
        <w:jc w:val="both"/>
        <w:rPr>
          <w:rFonts w:ascii="Arial" w:hAnsi="Arial" w:cs="Arial"/>
        </w:rPr>
      </w:pPr>
      <w:r w:rsidRPr="00503385">
        <w:rPr>
          <w:rFonts w:ascii="Arial" w:hAnsi="Arial" w:cs="Arial"/>
        </w:rPr>
        <w:t>Cunosc IMM</w:t>
      </w:r>
      <w:r w:rsidR="00F521EF">
        <w:rPr>
          <w:rFonts w:ascii="Arial" w:hAnsi="Arial" w:cs="Arial"/>
        </w:rPr>
        <w:t>-urile/start</w:t>
      </w:r>
      <w:r w:rsidR="009D5E62">
        <w:rPr>
          <w:rFonts w:ascii="Arial" w:hAnsi="Arial" w:cs="Arial"/>
        </w:rPr>
        <w:t>up</w:t>
      </w:r>
      <w:r w:rsidRPr="00503385">
        <w:rPr>
          <w:rFonts w:ascii="Arial" w:hAnsi="Arial" w:cs="Arial"/>
        </w:rPr>
        <w:t>-urile poten</w:t>
      </w:r>
      <w:r w:rsidR="009F5B76">
        <w:rPr>
          <w:rFonts w:ascii="Arial" w:hAnsi="Arial" w:cs="Arial"/>
        </w:rPr>
        <w:t>ț</w:t>
      </w:r>
      <w:r w:rsidRPr="00503385">
        <w:rPr>
          <w:rFonts w:ascii="Arial" w:hAnsi="Arial" w:cs="Arial"/>
        </w:rPr>
        <w:t>ialul CEaC?</w:t>
      </w:r>
    </w:p>
    <w:p w:rsidR="009D5E62" w:rsidRPr="00503385" w:rsidRDefault="009D5E62" w:rsidP="009D5E62">
      <w:pPr>
        <w:pStyle w:val="ListParagraph"/>
        <w:numPr>
          <w:ilvl w:val="0"/>
          <w:numId w:val="3"/>
        </w:numPr>
        <w:autoSpaceDE w:val="0"/>
        <w:autoSpaceDN w:val="0"/>
        <w:adjustRightInd w:val="0"/>
        <w:spacing w:after="0"/>
        <w:jc w:val="both"/>
        <w:rPr>
          <w:rFonts w:ascii="Arial" w:hAnsi="Arial" w:cs="Arial"/>
        </w:rPr>
      </w:pPr>
      <w:r w:rsidRPr="00503385">
        <w:rPr>
          <w:rFonts w:ascii="Arial" w:hAnsi="Arial" w:cs="Arial"/>
        </w:rPr>
        <w:t>Care credeți că ar putea fi modurile de cooperare între</w:t>
      </w:r>
      <w:r>
        <w:rPr>
          <w:rFonts w:ascii="Arial" w:hAnsi="Arial" w:cs="Arial"/>
        </w:rPr>
        <w:t xml:space="preserve"> comunitatea de afaceri și Timiș</w:t>
      </w:r>
      <w:r w:rsidRPr="00503385">
        <w:rPr>
          <w:rFonts w:ascii="Arial" w:hAnsi="Arial" w:cs="Arial"/>
        </w:rPr>
        <w:t>oara 2021?</w:t>
      </w:r>
    </w:p>
    <w:p w:rsidR="00503385" w:rsidRPr="00503385" w:rsidRDefault="00503385" w:rsidP="009F5B76">
      <w:pPr>
        <w:pStyle w:val="ListParagraph"/>
        <w:numPr>
          <w:ilvl w:val="0"/>
          <w:numId w:val="3"/>
        </w:numPr>
        <w:autoSpaceDE w:val="0"/>
        <w:autoSpaceDN w:val="0"/>
        <w:adjustRightInd w:val="0"/>
        <w:spacing w:after="0"/>
        <w:jc w:val="both"/>
        <w:rPr>
          <w:rFonts w:ascii="Arial" w:hAnsi="Arial" w:cs="Arial"/>
        </w:rPr>
      </w:pPr>
      <w:r w:rsidRPr="00503385">
        <w:rPr>
          <w:rFonts w:ascii="Arial" w:hAnsi="Arial" w:cs="Arial"/>
        </w:rPr>
        <w:t>Cum putem identi</w:t>
      </w:r>
      <w:r w:rsidR="009F5B76">
        <w:rPr>
          <w:rFonts w:ascii="Arial" w:hAnsi="Arial" w:cs="Arial"/>
        </w:rPr>
        <w:t>fica nevoile sectorului creativ</w:t>
      </w:r>
      <w:r w:rsidRPr="00503385">
        <w:rPr>
          <w:rFonts w:ascii="Arial" w:hAnsi="Arial" w:cs="Arial"/>
        </w:rPr>
        <w:t xml:space="preserve"> în relaţia cu programul CEaC pentru a conştientiza oportunităţile antreprenoriale?</w:t>
      </w:r>
    </w:p>
    <w:p w:rsidR="00503385" w:rsidRPr="00503385" w:rsidRDefault="00503385" w:rsidP="009F5B76">
      <w:pPr>
        <w:pStyle w:val="normal0"/>
        <w:numPr>
          <w:ilvl w:val="0"/>
          <w:numId w:val="3"/>
        </w:numPr>
        <w:spacing w:after="0" w:line="276" w:lineRule="auto"/>
        <w:jc w:val="both"/>
        <w:rPr>
          <w:rFonts w:ascii="Arial" w:hAnsi="Arial" w:cs="Arial"/>
        </w:rPr>
      </w:pPr>
      <w:r w:rsidRPr="00503385">
        <w:rPr>
          <w:rFonts w:ascii="Arial" w:hAnsi="Arial" w:cs="Arial"/>
        </w:rPr>
        <w:t xml:space="preserve">Cum </w:t>
      </w:r>
      <w:r w:rsidR="009D5E62">
        <w:rPr>
          <w:rFonts w:ascii="Arial" w:hAnsi="Arial" w:cs="Arial"/>
        </w:rPr>
        <w:t>se poate</w:t>
      </w:r>
      <w:r w:rsidRPr="00503385">
        <w:rPr>
          <w:rFonts w:ascii="Arial" w:hAnsi="Arial" w:cs="Arial"/>
        </w:rPr>
        <w:t xml:space="preserve"> facilita accesul la informațiile necesare antreprenorilor pentru a acționa?</w:t>
      </w:r>
    </w:p>
    <w:p w:rsidR="00503385" w:rsidRDefault="00503385" w:rsidP="009F5B76">
      <w:pPr>
        <w:pStyle w:val="normal0"/>
        <w:numPr>
          <w:ilvl w:val="0"/>
          <w:numId w:val="3"/>
        </w:numPr>
        <w:spacing w:after="0" w:line="276" w:lineRule="auto"/>
        <w:jc w:val="both"/>
        <w:rPr>
          <w:rFonts w:ascii="Arial" w:hAnsi="Arial" w:cs="Arial"/>
        </w:rPr>
      </w:pPr>
      <w:r w:rsidRPr="00503385">
        <w:rPr>
          <w:rFonts w:ascii="Arial" w:hAnsi="Arial" w:cs="Arial"/>
        </w:rPr>
        <w:t xml:space="preserve">Cum </w:t>
      </w:r>
      <w:r w:rsidR="009D5E62">
        <w:rPr>
          <w:rFonts w:ascii="Arial" w:hAnsi="Arial" w:cs="Arial"/>
        </w:rPr>
        <w:t>pot fi</w:t>
      </w:r>
      <w:r w:rsidRPr="00503385">
        <w:rPr>
          <w:rFonts w:ascii="Arial" w:hAnsi="Arial" w:cs="Arial"/>
        </w:rPr>
        <w:t xml:space="preserve"> determina</w:t>
      </w:r>
      <w:r w:rsidR="009D5E62">
        <w:rPr>
          <w:rFonts w:ascii="Arial" w:hAnsi="Arial" w:cs="Arial"/>
        </w:rPr>
        <w:t>te</w:t>
      </w:r>
      <w:r w:rsidRPr="00503385">
        <w:rPr>
          <w:rFonts w:ascii="Arial" w:hAnsi="Arial" w:cs="Arial"/>
        </w:rPr>
        <w:t xml:space="preserve"> IMM</w:t>
      </w:r>
      <w:r w:rsidR="00F521EF">
        <w:rPr>
          <w:rFonts w:ascii="Arial" w:hAnsi="Arial" w:cs="Arial"/>
        </w:rPr>
        <w:t>-urile/start</w:t>
      </w:r>
      <w:r w:rsidR="009D5E62">
        <w:rPr>
          <w:rFonts w:ascii="Arial" w:hAnsi="Arial" w:cs="Arial"/>
        </w:rPr>
        <w:t>up</w:t>
      </w:r>
      <w:r w:rsidRPr="00503385">
        <w:rPr>
          <w:rFonts w:ascii="Arial" w:hAnsi="Arial" w:cs="Arial"/>
        </w:rPr>
        <w:t xml:space="preserve">-urile să dezvolte inițiative în legătură cu mega evenimentul </w:t>
      </w:r>
      <w:r w:rsidR="009F5B76">
        <w:rPr>
          <w:rFonts w:ascii="Arial" w:hAnsi="Arial" w:cs="Arial"/>
        </w:rPr>
        <w:t>CEaC</w:t>
      </w:r>
      <w:r w:rsidRPr="00503385">
        <w:rPr>
          <w:rFonts w:ascii="Arial" w:hAnsi="Arial" w:cs="Arial"/>
        </w:rPr>
        <w:t>?</w:t>
      </w:r>
    </w:p>
    <w:p w:rsidR="001A2507" w:rsidRPr="00503385" w:rsidRDefault="001A2507" w:rsidP="001A2507">
      <w:pPr>
        <w:pStyle w:val="normal0"/>
        <w:spacing w:after="0" w:line="276" w:lineRule="auto"/>
        <w:ind w:left="720"/>
        <w:jc w:val="both"/>
        <w:rPr>
          <w:rFonts w:ascii="Arial" w:hAnsi="Arial" w:cs="Arial"/>
        </w:rPr>
      </w:pPr>
    </w:p>
    <w:p w:rsidR="004E46B6" w:rsidRPr="009F5B76" w:rsidRDefault="001A2507" w:rsidP="009F5B76">
      <w:pPr>
        <w:autoSpaceDE w:val="0"/>
        <w:autoSpaceDN w:val="0"/>
        <w:adjustRightInd w:val="0"/>
        <w:spacing w:after="0" w:line="276" w:lineRule="auto"/>
        <w:ind w:firstLine="360"/>
        <w:rPr>
          <w:rFonts w:cs="Arial"/>
          <w:b/>
          <w:sz w:val="22"/>
          <w:szCs w:val="22"/>
          <w:lang w:val="fi-FI"/>
        </w:rPr>
      </w:pPr>
      <w:r w:rsidRPr="001A2507">
        <w:rPr>
          <w:rFonts w:cs="Arial"/>
          <w:sz w:val="22"/>
          <w:szCs w:val="22"/>
          <w:lang w:val="fi-FI"/>
        </w:rPr>
        <w:t>Toate informațiile adunate în cadrul</w:t>
      </w:r>
      <w:r>
        <w:rPr>
          <w:rFonts w:cs="Arial"/>
          <w:b/>
          <w:sz w:val="22"/>
          <w:szCs w:val="22"/>
          <w:lang w:val="fi-FI"/>
        </w:rPr>
        <w:t xml:space="preserve"> </w:t>
      </w:r>
      <w:r w:rsidRPr="00503385">
        <w:rPr>
          <w:rFonts w:cs="Arial"/>
          <w:color w:val="000000"/>
          <w:sz w:val="22"/>
          <w:szCs w:val="22"/>
          <w:lang w:val="ro-RO"/>
        </w:rPr>
        <w:t>Atelier</w:t>
      </w:r>
      <w:r>
        <w:rPr>
          <w:rFonts w:cs="Arial"/>
          <w:color w:val="000000"/>
          <w:sz w:val="22"/>
          <w:szCs w:val="22"/>
          <w:lang w:val="ro-RO"/>
        </w:rPr>
        <w:t>elor</w:t>
      </w:r>
      <w:r w:rsidRPr="00503385">
        <w:rPr>
          <w:rFonts w:cs="Arial"/>
          <w:color w:val="000000"/>
          <w:sz w:val="22"/>
          <w:szCs w:val="22"/>
          <w:lang w:val="ro-RO"/>
        </w:rPr>
        <w:t xml:space="preserve"> Local</w:t>
      </w:r>
      <w:r>
        <w:rPr>
          <w:rFonts w:cs="Arial"/>
          <w:color w:val="000000"/>
          <w:sz w:val="22"/>
          <w:szCs w:val="22"/>
          <w:lang w:val="ro-RO"/>
        </w:rPr>
        <w:t>e</w:t>
      </w:r>
      <w:r w:rsidRPr="00503385">
        <w:rPr>
          <w:rFonts w:cs="Arial"/>
          <w:color w:val="000000"/>
          <w:sz w:val="22"/>
          <w:szCs w:val="22"/>
          <w:lang w:val="ro-RO"/>
        </w:rPr>
        <w:t xml:space="preserve"> de Învăţare</w:t>
      </w:r>
      <w:r>
        <w:rPr>
          <w:rFonts w:cs="Arial"/>
          <w:color w:val="000000"/>
          <w:sz w:val="22"/>
          <w:szCs w:val="22"/>
          <w:lang w:val="ro-RO"/>
        </w:rPr>
        <w:t xml:space="preserve"> organizate în cadrul proiectului, precum și schimbul de bune practici între partenerii din proiect, constituie baza pe care se va dezvolta un Plan de Acțiune care are ca obiectiv îmbunătățirea instrumentului de politică publică POR2014-2020 OT3, Axa prioritară 2: Îmbunătățirea competitivității întreprinderilor mici și mijlocii.</w:t>
      </w:r>
    </w:p>
    <w:p w:rsidR="009F5B76" w:rsidRPr="001A2507" w:rsidRDefault="009F5B76" w:rsidP="009F5B76">
      <w:pPr>
        <w:autoSpaceDE w:val="0"/>
        <w:autoSpaceDN w:val="0"/>
        <w:adjustRightInd w:val="0"/>
        <w:spacing w:after="0" w:line="276" w:lineRule="auto"/>
        <w:ind w:firstLine="360"/>
        <w:rPr>
          <w:rFonts w:cs="Arial"/>
          <w:b/>
          <w:sz w:val="22"/>
          <w:szCs w:val="22"/>
          <w:lang w:val="fi-FI"/>
        </w:rPr>
      </w:pPr>
    </w:p>
    <w:p w:rsidR="004E46B6" w:rsidRPr="00D115B7" w:rsidRDefault="003D7BF5" w:rsidP="009F5B76">
      <w:pPr>
        <w:autoSpaceDE w:val="0"/>
        <w:autoSpaceDN w:val="0"/>
        <w:adjustRightInd w:val="0"/>
        <w:spacing w:after="0" w:line="276" w:lineRule="auto"/>
        <w:ind w:firstLine="720"/>
        <w:rPr>
          <w:rFonts w:cs="Arial"/>
          <w:sz w:val="22"/>
          <w:szCs w:val="22"/>
          <w:lang w:val="ro-RO"/>
        </w:rPr>
      </w:pPr>
      <w:r w:rsidRPr="00503385">
        <w:rPr>
          <w:rFonts w:cs="Arial"/>
          <w:b/>
          <w:sz w:val="22"/>
          <w:szCs w:val="22"/>
          <w:lang w:val="ro-RO"/>
        </w:rPr>
        <w:t xml:space="preserve">Vă rugăm să </w:t>
      </w:r>
      <w:r w:rsidR="00503385" w:rsidRPr="00503385">
        <w:rPr>
          <w:rFonts w:cs="Arial"/>
          <w:b/>
          <w:sz w:val="22"/>
          <w:szCs w:val="22"/>
          <w:lang w:val="ro-RO"/>
        </w:rPr>
        <w:t>ne transmiteți răspunsurile</w:t>
      </w:r>
      <w:r w:rsidRPr="00503385">
        <w:rPr>
          <w:rFonts w:cs="Arial"/>
          <w:b/>
          <w:sz w:val="22"/>
          <w:szCs w:val="22"/>
          <w:lang w:val="ro-RO"/>
        </w:rPr>
        <w:t xml:space="preserve"> Dumneavoastră până </w:t>
      </w:r>
      <w:r w:rsidR="00503385">
        <w:rPr>
          <w:rFonts w:cs="Arial"/>
          <w:b/>
          <w:sz w:val="22"/>
          <w:szCs w:val="22"/>
          <w:lang w:val="ro-RO"/>
        </w:rPr>
        <w:t>joi</w:t>
      </w:r>
      <w:r w:rsidR="009F5B76">
        <w:rPr>
          <w:rFonts w:cs="Arial"/>
          <w:b/>
          <w:sz w:val="22"/>
          <w:szCs w:val="22"/>
          <w:lang w:val="ro-RO"/>
        </w:rPr>
        <w:t>, 21.05.2020</w:t>
      </w:r>
      <w:r w:rsidR="006C52B1" w:rsidRPr="00503385">
        <w:rPr>
          <w:rFonts w:cs="Arial"/>
          <w:b/>
          <w:sz w:val="22"/>
          <w:szCs w:val="22"/>
          <w:lang w:val="ro-RO"/>
        </w:rPr>
        <w:t>,</w:t>
      </w:r>
      <w:r w:rsidRPr="00503385">
        <w:rPr>
          <w:rFonts w:cs="Arial"/>
          <w:b/>
          <w:sz w:val="22"/>
          <w:szCs w:val="22"/>
          <w:lang w:val="ro-RO"/>
        </w:rPr>
        <w:t xml:space="preserve"> </w:t>
      </w:r>
      <w:r w:rsidR="009F5B76">
        <w:rPr>
          <w:rFonts w:cs="Arial"/>
          <w:sz w:val="22"/>
          <w:szCs w:val="22"/>
          <w:lang w:val="ro-RO"/>
        </w:rPr>
        <w:t>pe</w:t>
      </w:r>
      <w:r w:rsidR="00D115B7" w:rsidRPr="00503385">
        <w:rPr>
          <w:rFonts w:cs="Arial"/>
          <w:sz w:val="22"/>
          <w:szCs w:val="22"/>
          <w:lang w:val="ro-RO"/>
        </w:rPr>
        <w:t xml:space="preserve"> </w:t>
      </w:r>
      <w:r w:rsidR="009F5B76">
        <w:rPr>
          <w:rFonts w:cs="Arial"/>
          <w:sz w:val="22"/>
          <w:szCs w:val="22"/>
          <w:lang w:val="ro-RO"/>
        </w:rPr>
        <w:t xml:space="preserve">e-mail la adresa </w:t>
      </w:r>
      <w:hyperlink r:id="rId9" w:history="1">
        <w:r w:rsidR="009F5B76" w:rsidRPr="009802BC">
          <w:rPr>
            <w:rStyle w:val="Hyperlink"/>
            <w:rFonts w:cs="Arial"/>
            <w:sz w:val="22"/>
            <w:szCs w:val="22"/>
            <w:lang w:val="ro-RO"/>
          </w:rPr>
          <w:t>lavinia.simion@primariatm.ro</w:t>
        </w:r>
      </w:hyperlink>
      <w:r w:rsidR="00D115B7" w:rsidRPr="00503385">
        <w:rPr>
          <w:rFonts w:cs="Arial"/>
          <w:sz w:val="22"/>
          <w:szCs w:val="22"/>
          <w:lang w:val="ro-RO"/>
        </w:rPr>
        <w:t xml:space="preserve">. </w:t>
      </w:r>
      <w:r w:rsidR="006C52B1" w:rsidRPr="00503385">
        <w:rPr>
          <w:rFonts w:cs="Arial"/>
          <w:sz w:val="22"/>
          <w:szCs w:val="22"/>
          <w:lang w:val="ro-RO"/>
        </w:rPr>
        <w:t>Vă m</w:t>
      </w:r>
      <w:r w:rsidRPr="00503385">
        <w:rPr>
          <w:rFonts w:cs="Arial"/>
          <w:sz w:val="22"/>
          <w:szCs w:val="22"/>
          <w:lang w:val="ro-RO"/>
        </w:rPr>
        <w:t>ul</w:t>
      </w:r>
      <w:r w:rsidRPr="00D115B7">
        <w:rPr>
          <w:rFonts w:cs="Arial"/>
          <w:sz w:val="22"/>
          <w:szCs w:val="22"/>
          <w:lang w:val="ro-RO"/>
        </w:rPr>
        <w:t>ţumim.</w:t>
      </w:r>
    </w:p>
    <w:p w:rsidR="00AC59E5" w:rsidRDefault="00AC59E5" w:rsidP="00411B2E">
      <w:pPr>
        <w:pStyle w:val="Normal1"/>
        <w:ind w:right="100"/>
        <w:jc w:val="both"/>
        <w:rPr>
          <w:b/>
          <w:sz w:val="24"/>
          <w:szCs w:val="24"/>
          <w:lang w:val="ro-RO"/>
        </w:rPr>
      </w:pPr>
    </w:p>
    <w:p w:rsidR="009F5B76" w:rsidRPr="00503385" w:rsidRDefault="009F5B76" w:rsidP="00411B2E">
      <w:pPr>
        <w:pStyle w:val="Normal1"/>
        <w:ind w:right="100"/>
        <w:jc w:val="both"/>
        <w:rPr>
          <w:b/>
          <w:sz w:val="24"/>
          <w:szCs w:val="24"/>
          <w:lang w:val="ro-RO"/>
        </w:rPr>
      </w:pPr>
    </w:p>
    <w:p w:rsidR="00411B2E" w:rsidRPr="00503385" w:rsidRDefault="00AD0383" w:rsidP="00411B2E">
      <w:pPr>
        <w:pStyle w:val="Normal1"/>
        <w:ind w:right="100"/>
        <w:jc w:val="both"/>
        <w:rPr>
          <w:b/>
          <w:sz w:val="24"/>
          <w:szCs w:val="24"/>
          <w:lang w:val="ro-RO"/>
        </w:rPr>
      </w:pPr>
      <w:r w:rsidRPr="00AD0383">
        <w:rPr>
          <w:b/>
          <w:noProof/>
          <w:szCs w:val="22"/>
          <w:lang w:val="fr-FR" w:eastAsia="zh-TW"/>
        </w:rPr>
        <w:pict>
          <v:shapetype id="_x0000_t202" coordsize="21600,21600" o:spt="202" path="m,l,21600r21600,l21600,xe">
            <v:stroke joinstyle="miter"/>
            <v:path gradientshapeok="t" o:connecttype="rect"/>
          </v:shapetype>
          <v:shape id="_x0000_s1026" type="#_x0000_t202" style="position:absolute;left:0;text-align:left;margin-left:0;margin-top:6.05pt;width:427.25pt;height:84.75pt;z-index:251660288;mso-width-relative:margin;mso-height-relative:margin">
            <v:textbox style="mso-next-textbox:#_x0000_s1026">
              <w:txbxContent>
                <w:p w:rsidR="00411B2E" w:rsidRPr="00B53FEF" w:rsidRDefault="00411B2E" w:rsidP="00411B2E">
                  <w:pPr>
                    <w:pStyle w:val="NoSpacing"/>
                    <w:rPr>
                      <w:rFonts w:ascii="Arial" w:hAnsi="Arial" w:cs="Arial"/>
                      <w:sz w:val="20"/>
                      <w:szCs w:val="20"/>
                      <w:lang w:val="fr-FR"/>
                    </w:rPr>
                  </w:pPr>
                  <w:proofErr w:type="spellStart"/>
                  <w:r w:rsidRPr="00B53FEF">
                    <w:rPr>
                      <w:rFonts w:ascii="Arial" w:hAnsi="Arial" w:cs="Arial"/>
                      <w:b/>
                      <w:sz w:val="20"/>
                      <w:szCs w:val="20"/>
                      <w:lang w:val="fr-FR"/>
                    </w:rPr>
                    <w:t>Persoană</w:t>
                  </w:r>
                  <w:proofErr w:type="spellEnd"/>
                  <w:r w:rsidRPr="00B53FEF">
                    <w:rPr>
                      <w:rFonts w:ascii="Arial" w:hAnsi="Arial" w:cs="Arial"/>
                      <w:b/>
                      <w:sz w:val="20"/>
                      <w:szCs w:val="20"/>
                      <w:lang w:val="fr-FR"/>
                    </w:rPr>
                    <w:t xml:space="preserve"> de contact – </w:t>
                  </w:r>
                  <w:proofErr w:type="spellStart"/>
                  <w:r w:rsidRPr="00B53FEF">
                    <w:rPr>
                      <w:rFonts w:ascii="Arial" w:hAnsi="Arial" w:cs="Arial"/>
                      <w:b/>
                      <w:sz w:val="20"/>
                      <w:szCs w:val="20"/>
                      <w:lang w:val="fr-FR"/>
                    </w:rPr>
                    <w:t>Municipiul</w:t>
                  </w:r>
                  <w:proofErr w:type="spellEnd"/>
                  <w:r w:rsidRPr="00B53FEF">
                    <w:rPr>
                      <w:rFonts w:ascii="Arial" w:hAnsi="Arial" w:cs="Arial"/>
                      <w:b/>
                      <w:sz w:val="20"/>
                      <w:szCs w:val="20"/>
                      <w:lang w:val="fr-FR"/>
                    </w:rPr>
                    <w:t xml:space="preserve"> Timi</w:t>
                  </w:r>
                  <w:r w:rsidR="004E46B6" w:rsidRPr="00A51CDB">
                    <w:rPr>
                      <w:rFonts w:cs="Arial"/>
                      <w:b/>
                      <w:sz w:val="20"/>
                      <w:szCs w:val="20"/>
                      <w:lang w:val="fr-FR"/>
                    </w:rPr>
                    <w:t>ş</w:t>
                  </w:r>
                  <w:r w:rsidRPr="00B53FEF">
                    <w:rPr>
                      <w:rFonts w:ascii="Arial" w:hAnsi="Arial" w:cs="Arial"/>
                      <w:b/>
                      <w:sz w:val="20"/>
                      <w:szCs w:val="20"/>
                      <w:lang w:val="fr-FR"/>
                    </w:rPr>
                    <w:t>oara:</w:t>
                  </w:r>
                </w:p>
                <w:p w:rsidR="00FA0241" w:rsidRPr="00B53FEF" w:rsidRDefault="00411B2E" w:rsidP="00411B2E">
                  <w:pPr>
                    <w:spacing w:after="0" w:line="240" w:lineRule="auto"/>
                    <w:rPr>
                      <w:rFonts w:cs="Arial"/>
                    </w:rPr>
                  </w:pPr>
                  <w:proofErr w:type="spellStart"/>
                  <w:r w:rsidRPr="00B53FEF">
                    <w:rPr>
                      <w:rFonts w:cs="Arial"/>
                    </w:rPr>
                    <w:t>Lavini</w:t>
                  </w:r>
                  <w:r w:rsidR="00FA0241" w:rsidRPr="00B53FEF">
                    <w:rPr>
                      <w:rFonts w:cs="Arial"/>
                    </w:rPr>
                    <w:t>a</w:t>
                  </w:r>
                  <w:proofErr w:type="spellEnd"/>
                  <w:r w:rsidR="00FA0241" w:rsidRPr="00B53FEF">
                    <w:rPr>
                      <w:rFonts w:cs="Arial"/>
                    </w:rPr>
                    <w:t xml:space="preserve"> </w:t>
                  </w:r>
                  <w:proofErr w:type="spellStart"/>
                  <w:r w:rsidR="00FA0241" w:rsidRPr="00B53FEF">
                    <w:rPr>
                      <w:rFonts w:cs="Arial"/>
                    </w:rPr>
                    <w:t>Simion</w:t>
                  </w:r>
                  <w:proofErr w:type="spellEnd"/>
                  <w:r w:rsidR="00FA0241" w:rsidRPr="00B53FEF">
                    <w:rPr>
                      <w:rFonts w:cs="Arial"/>
                    </w:rPr>
                    <w:t xml:space="preserve"> – </w:t>
                  </w:r>
                  <w:proofErr w:type="spellStart"/>
                  <w:r w:rsidR="00FA0241" w:rsidRPr="00B53FEF">
                    <w:rPr>
                      <w:rFonts w:cs="Arial"/>
                    </w:rPr>
                    <w:t>consilier</w:t>
                  </w:r>
                  <w:proofErr w:type="spellEnd"/>
                  <w:r w:rsidR="00FA0241" w:rsidRPr="00B53FEF">
                    <w:rPr>
                      <w:rFonts w:cs="Arial"/>
                    </w:rPr>
                    <w:t xml:space="preserve">, manager </w:t>
                  </w:r>
                  <w:proofErr w:type="spellStart"/>
                  <w:r w:rsidR="00FA0241" w:rsidRPr="00B53FEF">
                    <w:rPr>
                      <w:rFonts w:cs="Arial"/>
                    </w:rPr>
                    <w:t>proiect</w:t>
                  </w:r>
                  <w:proofErr w:type="spellEnd"/>
                  <w:r w:rsidR="00FA0241" w:rsidRPr="00B53FEF">
                    <w:rPr>
                      <w:rFonts w:cs="Arial"/>
                    </w:rPr>
                    <w:t xml:space="preserve"> </w:t>
                  </w:r>
                  <w:proofErr w:type="spellStart"/>
                  <w:r w:rsidR="00FA0241" w:rsidRPr="00B53FEF">
                    <w:rPr>
                      <w:rFonts w:cs="Arial"/>
                    </w:rPr>
                    <w:t>pentru</w:t>
                  </w:r>
                  <w:proofErr w:type="spellEnd"/>
                  <w:r w:rsidR="00FA0241" w:rsidRPr="00B53FEF">
                    <w:rPr>
                      <w:rFonts w:cs="Arial"/>
                    </w:rPr>
                    <w:t xml:space="preserve"> </w:t>
                  </w:r>
                  <w:proofErr w:type="spellStart"/>
                  <w:r w:rsidR="00FA0241" w:rsidRPr="00B53FEF">
                    <w:rPr>
                      <w:rFonts w:cs="Arial"/>
                    </w:rPr>
                    <w:t>Municipiul</w:t>
                  </w:r>
                  <w:proofErr w:type="spellEnd"/>
                  <w:r w:rsidR="00FA0241" w:rsidRPr="00B53FEF">
                    <w:rPr>
                      <w:rFonts w:cs="Arial"/>
                    </w:rPr>
                    <w:t xml:space="preserve"> Timişoara</w:t>
                  </w:r>
                  <w:r w:rsidRPr="00B53FEF">
                    <w:rPr>
                      <w:rFonts w:cs="Arial"/>
                    </w:rPr>
                    <w:t xml:space="preserve">; </w:t>
                  </w:r>
                </w:p>
                <w:p w:rsidR="00411B2E" w:rsidRPr="00B53FEF" w:rsidRDefault="00411B2E" w:rsidP="00411B2E">
                  <w:pPr>
                    <w:spacing w:after="0" w:line="240" w:lineRule="auto"/>
                    <w:rPr>
                      <w:rFonts w:cs="Arial"/>
                    </w:rPr>
                  </w:pPr>
                  <w:proofErr w:type="gramStart"/>
                  <w:r w:rsidRPr="00B53FEF">
                    <w:rPr>
                      <w:rFonts w:cs="Arial"/>
                    </w:rPr>
                    <w:t>tel</w:t>
                  </w:r>
                  <w:proofErr w:type="gramEnd"/>
                  <w:r w:rsidRPr="00B53FEF">
                    <w:rPr>
                      <w:rFonts w:cs="Arial"/>
                    </w:rPr>
                    <w:t xml:space="preserve">. 0256 – 408.371, email: </w:t>
                  </w:r>
                  <w:hyperlink r:id="rId10" w:history="1">
                    <w:r w:rsidRPr="00B53FEF">
                      <w:rPr>
                        <w:rStyle w:val="Hyperlink"/>
                        <w:rFonts w:cs="Arial"/>
                        <w:color w:val="auto"/>
                        <w:u w:val="none"/>
                      </w:rPr>
                      <w:t>lavinia.simion@primariatm.ro</w:t>
                    </w:r>
                  </w:hyperlink>
                  <w:r w:rsidRPr="00B53FEF">
                    <w:rPr>
                      <w:rFonts w:cs="Arial"/>
                    </w:rPr>
                    <w:t xml:space="preserve"> </w:t>
                  </w:r>
                </w:p>
                <w:p w:rsidR="00411B2E" w:rsidRPr="00B53FEF" w:rsidRDefault="00411B2E" w:rsidP="00411B2E">
                  <w:pPr>
                    <w:spacing w:after="0"/>
                    <w:rPr>
                      <w:rFonts w:cs="Arial"/>
                      <w:b/>
                    </w:rPr>
                  </w:pPr>
                  <w:proofErr w:type="spellStart"/>
                  <w:r w:rsidRPr="00B53FEF">
                    <w:rPr>
                      <w:rFonts w:cs="Arial"/>
                      <w:b/>
                    </w:rPr>
                    <w:t>Pentru</w:t>
                  </w:r>
                  <w:proofErr w:type="spellEnd"/>
                  <w:r w:rsidRPr="00B53FEF">
                    <w:rPr>
                      <w:rFonts w:cs="Arial"/>
                      <w:b/>
                    </w:rPr>
                    <w:t xml:space="preserve"> mai </w:t>
                  </w:r>
                  <w:proofErr w:type="spellStart"/>
                  <w:r w:rsidRPr="00B53FEF">
                    <w:rPr>
                      <w:rFonts w:cs="Arial"/>
                      <w:b/>
                    </w:rPr>
                    <w:t>multe</w:t>
                  </w:r>
                  <w:proofErr w:type="spellEnd"/>
                  <w:r w:rsidRPr="00B53FEF">
                    <w:rPr>
                      <w:rFonts w:cs="Arial"/>
                      <w:b/>
                    </w:rPr>
                    <w:t xml:space="preserve"> informa</w:t>
                  </w:r>
                  <w:r w:rsidRPr="00B53FEF">
                    <w:rPr>
                      <w:rFonts w:asciiTheme="minorHAnsi" w:hAnsiTheme="minorHAnsi" w:cs="Arial"/>
                      <w:b/>
                    </w:rPr>
                    <w:t>ț</w:t>
                  </w:r>
                  <w:r w:rsidRPr="00B53FEF">
                    <w:rPr>
                      <w:rFonts w:cs="Arial"/>
                      <w:b/>
                    </w:rPr>
                    <w:t xml:space="preserve">ii </w:t>
                  </w:r>
                  <w:proofErr w:type="spellStart"/>
                  <w:r w:rsidRPr="00B53FEF">
                    <w:rPr>
                      <w:rFonts w:cs="Arial"/>
                      <w:b/>
                    </w:rPr>
                    <w:t>despre</w:t>
                  </w:r>
                  <w:proofErr w:type="spellEnd"/>
                  <w:r w:rsidRPr="00B53FEF">
                    <w:rPr>
                      <w:rFonts w:cs="Arial"/>
                      <w:b/>
                    </w:rPr>
                    <w:t xml:space="preserve"> </w:t>
                  </w:r>
                  <w:proofErr w:type="spellStart"/>
                  <w:r w:rsidRPr="00B53FEF">
                    <w:rPr>
                      <w:rFonts w:cs="Arial"/>
                      <w:b/>
                    </w:rPr>
                    <w:t>proiect</w:t>
                  </w:r>
                  <w:proofErr w:type="spellEnd"/>
                  <w:r w:rsidRPr="00B53FEF">
                    <w:rPr>
                      <w:rFonts w:cs="Arial"/>
                      <w:b/>
                    </w:rPr>
                    <w:t xml:space="preserve">, </w:t>
                  </w:r>
                  <w:proofErr w:type="spellStart"/>
                  <w:r w:rsidRPr="00B53FEF">
                    <w:rPr>
                      <w:rFonts w:cs="Arial"/>
                      <w:b/>
                    </w:rPr>
                    <w:t>accesa</w:t>
                  </w:r>
                  <w:proofErr w:type="spellEnd"/>
                  <w:r w:rsidRPr="00B53FEF">
                    <w:rPr>
                      <w:rFonts w:asciiTheme="minorHAnsi" w:hAnsiTheme="minorHAnsi" w:cs="Arial"/>
                      <w:b/>
                    </w:rPr>
                    <w:t>ț</w:t>
                  </w:r>
                  <w:r w:rsidRPr="00B53FEF">
                    <w:rPr>
                      <w:rFonts w:cs="Arial"/>
                      <w:b/>
                    </w:rPr>
                    <w:t xml:space="preserve">i </w:t>
                  </w:r>
                  <w:proofErr w:type="spellStart"/>
                  <w:r w:rsidRPr="00B53FEF">
                    <w:rPr>
                      <w:rFonts w:cs="Arial"/>
                      <w:b/>
                    </w:rPr>
                    <w:t>website</w:t>
                  </w:r>
                  <w:proofErr w:type="spellEnd"/>
                  <w:r w:rsidRPr="00B53FEF">
                    <w:rPr>
                      <w:rFonts w:cs="Arial"/>
                      <w:b/>
                    </w:rPr>
                    <w:t>-</w:t>
                  </w:r>
                  <w:proofErr w:type="spellStart"/>
                  <w:r w:rsidRPr="00B53FEF">
                    <w:rPr>
                      <w:rFonts w:cs="Arial"/>
                      <w:b/>
                    </w:rPr>
                    <w:t>ul</w:t>
                  </w:r>
                  <w:proofErr w:type="spellEnd"/>
                  <w:r w:rsidRPr="00B53FEF">
                    <w:rPr>
                      <w:rFonts w:cs="Arial"/>
                      <w:b/>
                    </w:rPr>
                    <w:t>:</w:t>
                  </w:r>
                </w:p>
                <w:p w:rsidR="00411B2E" w:rsidRPr="00B53FEF" w:rsidRDefault="00411B2E" w:rsidP="00411B2E">
                  <w:pPr>
                    <w:rPr>
                      <w:rFonts w:cs="Arial"/>
                      <w:b/>
                    </w:rPr>
                  </w:pPr>
                  <w:r w:rsidRPr="00B53FEF">
                    <w:rPr>
                      <w:rFonts w:cs="Arial"/>
                      <w:b/>
                    </w:rPr>
                    <w:t xml:space="preserve"> </w:t>
                  </w:r>
                  <w:hyperlink r:id="rId11" w:history="1">
                    <w:r w:rsidRPr="00B53FEF">
                      <w:rPr>
                        <w:rStyle w:val="Hyperlink"/>
                        <w:rFonts w:cs="Arial"/>
                        <w:color w:val="auto"/>
                        <w:u w:val="none"/>
                      </w:rPr>
                      <w:t>www.interregeurope.eu/ecoc-sme/</w:t>
                    </w:r>
                  </w:hyperlink>
                </w:p>
                <w:p w:rsidR="00411B2E" w:rsidRPr="00FF6408" w:rsidRDefault="00411B2E" w:rsidP="00411B2E"/>
              </w:txbxContent>
            </v:textbox>
          </v:shape>
        </w:pict>
      </w:r>
      <w:r w:rsidR="00FA0241">
        <w:rPr>
          <w:b/>
          <w:noProof/>
          <w:szCs w:val="22"/>
          <w:lang w:val="en-US" w:eastAsia="en-US"/>
        </w:rPr>
        <w:drawing>
          <wp:anchor distT="0" distB="0" distL="114300" distR="114300" simplePos="0" relativeHeight="251661312" behindDoc="1" locked="0" layoutInCell="1" allowOverlap="1">
            <wp:simplePos x="0" y="0"/>
            <wp:positionH relativeFrom="column">
              <wp:posOffset>-23495</wp:posOffset>
            </wp:positionH>
            <wp:positionV relativeFrom="paragraph">
              <wp:posOffset>86360</wp:posOffset>
            </wp:positionV>
            <wp:extent cx="752475" cy="10763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2"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p>
    <w:p w:rsidR="002B57CB" w:rsidRPr="00503385" w:rsidRDefault="002B57CB" w:rsidP="00391812">
      <w:pPr>
        <w:autoSpaceDE w:val="0"/>
        <w:autoSpaceDN w:val="0"/>
        <w:adjustRightInd w:val="0"/>
        <w:spacing w:after="0" w:line="240" w:lineRule="auto"/>
        <w:jc w:val="left"/>
        <w:rPr>
          <w:rFonts w:eastAsiaTheme="minorHAnsi" w:cs="Arial"/>
          <w:color w:val="58585A"/>
          <w:sz w:val="24"/>
          <w:szCs w:val="24"/>
          <w:lang w:val="ro-RO"/>
        </w:rPr>
      </w:pPr>
    </w:p>
    <w:p w:rsidR="00FA0241" w:rsidRPr="00503385" w:rsidRDefault="00FA0241" w:rsidP="00391812">
      <w:pPr>
        <w:autoSpaceDE w:val="0"/>
        <w:autoSpaceDN w:val="0"/>
        <w:adjustRightInd w:val="0"/>
        <w:spacing w:after="0" w:line="240" w:lineRule="auto"/>
        <w:jc w:val="left"/>
        <w:rPr>
          <w:rFonts w:eastAsiaTheme="minorHAnsi" w:cs="Arial"/>
          <w:color w:val="58585A"/>
          <w:sz w:val="24"/>
          <w:szCs w:val="24"/>
          <w:lang w:val="ro-RO"/>
        </w:rPr>
      </w:pPr>
    </w:p>
    <w:p w:rsidR="00FA0241" w:rsidRPr="00503385" w:rsidRDefault="00FA0241" w:rsidP="00391812">
      <w:pPr>
        <w:autoSpaceDE w:val="0"/>
        <w:autoSpaceDN w:val="0"/>
        <w:adjustRightInd w:val="0"/>
        <w:spacing w:after="0" w:line="240" w:lineRule="auto"/>
        <w:jc w:val="left"/>
        <w:rPr>
          <w:rFonts w:eastAsiaTheme="minorHAnsi" w:cs="Arial"/>
          <w:color w:val="58585A"/>
          <w:sz w:val="24"/>
          <w:szCs w:val="24"/>
          <w:lang w:val="ro-RO"/>
        </w:rPr>
      </w:pPr>
    </w:p>
    <w:p w:rsidR="00411B2E" w:rsidRPr="00EE25F0" w:rsidRDefault="00411B2E" w:rsidP="00411B2E">
      <w:pPr>
        <w:spacing w:after="0" w:line="240" w:lineRule="auto"/>
        <w:rPr>
          <w:rFonts w:ascii="Calibri" w:hAnsi="Calibri" w:cs="Calibri"/>
          <w:sz w:val="24"/>
          <w:szCs w:val="24"/>
          <w:lang w:val="ro-RO"/>
        </w:rPr>
      </w:pPr>
    </w:p>
    <w:p w:rsidR="00411B2E" w:rsidRDefault="00411B2E" w:rsidP="00411B2E">
      <w:pPr>
        <w:spacing w:after="0" w:line="240" w:lineRule="auto"/>
        <w:rPr>
          <w:rFonts w:asciiTheme="minorHAnsi" w:hAnsiTheme="minorHAnsi" w:cstheme="minorHAnsi"/>
          <w:sz w:val="22"/>
          <w:szCs w:val="22"/>
          <w:lang w:val="ro-RO"/>
        </w:rPr>
      </w:pPr>
    </w:p>
    <w:p w:rsidR="00FA0241" w:rsidRDefault="00FA0241" w:rsidP="00411B2E">
      <w:pPr>
        <w:spacing w:after="0" w:line="240" w:lineRule="auto"/>
        <w:rPr>
          <w:rFonts w:asciiTheme="minorHAnsi" w:hAnsiTheme="minorHAnsi" w:cstheme="minorHAnsi"/>
          <w:sz w:val="22"/>
          <w:szCs w:val="22"/>
          <w:lang w:val="ro-RO"/>
        </w:rPr>
      </w:pPr>
    </w:p>
    <w:tbl>
      <w:tblPr>
        <w:tblpPr w:leftFromText="141" w:rightFromText="141" w:vertAnchor="text" w:horzAnchor="margin" w:tblpY="221"/>
        <w:tblW w:w="10008" w:type="dxa"/>
        <w:tblLook w:val="00A0"/>
      </w:tblPr>
      <w:tblGrid>
        <w:gridCol w:w="2689"/>
        <w:gridCol w:w="2694"/>
        <w:gridCol w:w="2409"/>
        <w:gridCol w:w="2216"/>
      </w:tblGrid>
      <w:tr w:rsidR="00A74B31" w:rsidRPr="00503385" w:rsidTr="00A74B31">
        <w:tc>
          <w:tcPr>
            <w:tcW w:w="2689" w:type="dxa"/>
            <w:shd w:val="clear" w:color="auto" w:fill="FDC608"/>
          </w:tcPr>
          <w:p w:rsidR="00A74B31" w:rsidRPr="00DA5D8C" w:rsidRDefault="00A74B31" w:rsidP="00A74B31">
            <w:pPr>
              <w:spacing w:after="0" w:line="240" w:lineRule="auto"/>
              <w:rPr>
                <w:lang w:val="ro-RO"/>
              </w:rPr>
            </w:pPr>
          </w:p>
        </w:tc>
        <w:tc>
          <w:tcPr>
            <w:tcW w:w="2694" w:type="dxa"/>
            <w:shd w:val="clear" w:color="auto" w:fill="1CB8CF"/>
          </w:tcPr>
          <w:p w:rsidR="00A74B31" w:rsidRPr="00DA5D8C" w:rsidRDefault="00A74B31" w:rsidP="00A74B31">
            <w:pPr>
              <w:spacing w:after="0" w:line="240" w:lineRule="auto"/>
              <w:rPr>
                <w:lang w:val="ro-RO"/>
              </w:rPr>
            </w:pPr>
          </w:p>
        </w:tc>
        <w:tc>
          <w:tcPr>
            <w:tcW w:w="2409" w:type="dxa"/>
            <w:shd w:val="clear" w:color="auto" w:fill="159961"/>
          </w:tcPr>
          <w:p w:rsidR="00A74B31" w:rsidRPr="00DA5D8C" w:rsidRDefault="00A74B31" w:rsidP="00A74B31">
            <w:pPr>
              <w:spacing w:after="0" w:line="240" w:lineRule="auto"/>
              <w:rPr>
                <w:lang w:val="ro-RO"/>
              </w:rPr>
            </w:pPr>
          </w:p>
        </w:tc>
        <w:tc>
          <w:tcPr>
            <w:tcW w:w="2216" w:type="dxa"/>
            <w:shd w:val="clear" w:color="auto" w:fill="98C222"/>
          </w:tcPr>
          <w:p w:rsidR="00A74B31" w:rsidRPr="00DA5D8C" w:rsidRDefault="00A74B31" w:rsidP="00A74B31">
            <w:pPr>
              <w:spacing w:after="0" w:line="240" w:lineRule="auto"/>
              <w:rPr>
                <w:lang w:val="ro-RO"/>
              </w:rPr>
            </w:pPr>
          </w:p>
        </w:tc>
      </w:tr>
    </w:tbl>
    <w:p w:rsidR="00FA0241" w:rsidRDefault="00FA0241" w:rsidP="00A74B31">
      <w:pPr>
        <w:spacing w:after="0" w:line="240" w:lineRule="auto"/>
        <w:rPr>
          <w:rFonts w:asciiTheme="minorHAnsi" w:hAnsiTheme="minorHAnsi" w:cstheme="minorHAnsi"/>
          <w:sz w:val="22"/>
          <w:szCs w:val="22"/>
          <w:lang w:val="ro-RO"/>
        </w:rPr>
      </w:pPr>
    </w:p>
    <w:sectPr w:rsidR="00FA0241" w:rsidSect="003406E7">
      <w:pgSz w:w="12240" w:h="15840"/>
      <w:pgMar w:top="0" w:right="1417" w:bottom="360"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96A" w:rsidRDefault="00F5796A" w:rsidP="00A74B31">
      <w:pPr>
        <w:spacing w:after="0" w:line="240" w:lineRule="auto"/>
      </w:pPr>
      <w:r>
        <w:separator/>
      </w:r>
    </w:p>
  </w:endnote>
  <w:endnote w:type="continuationSeparator" w:id="0">
    <w:p w:rsidR="00F5796A" w:rsidRDefault="00F5796A" w:rsidP="00A74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96A" w:rsidRDefault="00F5796A" w:rsidP="00A74B31">
      <w:pPr>
        <w:spacing w:after="0" w:line="240" w:lineRule="auto"/>
      </w:pPr>
      <w:r>
        <w:separator/>
      </w:r>
    </w:p>
  </w:footnote>
  <w:footnote w:type="continuationSeparator" w:id="0">
    <w:p w:rsidR="00F5796A" w:rsidRDefault="00F5796A" w:rsidP="00A74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26D94"/>
    <w:multiLevelType w:val="hybridMultilevel"/>
    <w:tmpl w:val="4FF4D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EF0B96"/>
    <w:multiLevelType w:val="hybridMultilevel"/>
    <w:tmpl w:val="75802F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B0492C"/>
    <w:multiLevelType w:val="hybridMultilevel"/>
    <w:tmpl w:val="B470D6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202EBB"/>
    <w:multiLevelType w:val="hybridMultilevel"/>
    <w:tmpl w:val="F0B8610E"/>
    <w:lvl w:ilvl="0" w:tplc="22881DC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11B2E"/>
    <w:rsid w:val="00117563"/>
    <w:rsid w:val="001A2507"/>
    <w:rsid w:val="002B57CB"/>
    <w:rsid w:val="00327B90"/>
    <w:rsid w:val="00366BC5"/>
    <w:rsid w:val="00391812"/>
    <w:rsid w:val="003C2EDA"/>
    <w:rsid w:val="003D7BF5"/>
    <w:rsid w:val="00411B2E"/>
    <w:rsid w:val="0048412C"/>
    <w:rsid w:val="004D49E0"/>
    <w:rsid w:val="004E46B6"/>
    <w:rsid w:val="00503385"/>
    <w:rsid w:val="00660A7D"/>
    <w:rsid w:val="0066747D"/>
    <w:rsid w:val="00673BC3"/>
    <w:rsid w:val="006C52B1"/>
    <w:rsid w:val="00734472"/>
    <w:rsid w:val="007365DA"/>
    <w:rsid w:val="00760DAC"/>
    <w:rsid w:val="007B6C1C"/>
    <w:rsid w:val="00836270"/>
    <w:rsid w:val="00836876"/>
    <w:rsid w:val="00887577"/>
    <w:rsid w:val="009D5E62"/>
    <w:rsid w:val="009F5B76"/>
    <w:rsid w:val="00A51CDB"/>
    <w:rsid w:val="00A74B31"/>
    <w:rsid w:val="00AC59E5"/>
    <w:rsid w:val="00AD0383"/>
    <w:rsid w:val="00AE5BB6"/>
    <w:rsid w:val="00B250DD"/>
    <w:rsid w:val="00B52E07"/>
    <w:rsid w:val="00B53FEF"/>
    <w:rsid w:val="00BC5F56"/>
    <w:rsid w:val="00BF2C3B"/>
    <w:rsid w:val="00C97F8E"/>
    <w:rsid w:val="00CA71BC"/>
    <w:rsid w:val="00D115B7"/>
    <w:rsid w:val="00D36AC4"/>
    <w:rsid w:val="00D56AEB"/>
    <w:rsid w:val="00DA2726"/>
    <w:rsid w:val="00DC6265"/>
    <w:rsid w:val="00E07EE0"/>
    <w:rsid w:val="00E178BA"/>
    <w:rsid w:val="00EE25F0"/>
    <w:rsid w:val="00F0516B"/>
    <w:rsid w:val="00F26B70"/>
    <w:rsid w:val="00F30D84"/>
    <w:rsid w:val="00F521EF"/>
    <w:rsid w:val="00F5796A"/>
    <w:rsid w:val="00FA0241"/>
    <w:rsid w:val="00FB3956"/>
    <w:rsid w:val="00FF3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I-EU Boby text 1.5"/>
    <w:qFormat/>
    <w:rsid w:val="00411B2E"/>
    <w:pPr>
      <w:spacing w:line="360" w:lineRule="auto"/>
      <w:jc w:val="both"/>
    </w:pPr>
    <w:rPr>
      <w:rFonts w:ascii="Arial" w:eastAsia="Arial" w:hAnsi="Arial" w:cs="Times New Roman"/>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411B2E"/>
    <w:pPr>
      <w:spacing w:after="0"/>
    </w:pPr>
    <w:rPr>
      <w:rFonts w:ascii="Arial" w:eastAsia="Arial" w:hAnsi="Arial" w:cs="Arial"/>
      <w:color w:val="000000"/>
      <w:szCs w:val="20"/>
      <w:lang w:val="en-GB" w:eastAsia="en-GB"/>
    </w:rPr>
  </w:style>
  <w:style w:type="paragraph" w:styleId="ListParagraph">
    <w:name w:val="List Paragraph"/>
    <w:basedOn w:val="Normal"/>
    <w:uiPriority w:val="34"/>
    <w:qFormat/>
    <w:rsid w:val="00411B2E"/>
    <w:pPr>
      <w:spacing w:line="276" w:lineRule="auto"/>
      <w:ind w:left="720"/>
      <w:contextualSpacing/>
      <w:jc w:val="left"/>
    </w:pPr>
    <w:rPr>
      <w:rFonts w:asciiTheme="minorHAnsi" w:eastAsiaTheme="minorHAnsi" w:hAnsiTheme="minorHAnsi" w:cstheme="minorBidi"/>
      <w:sz w:val="22"/>
      <w:szCs w:val="22"/>
      <w:lang w:val="ro-RO"/>
    </w:rPr>
  </w:style>
  <w:style w:type="character" w:styleId="Hyperlink">
    <w:name w:val="Hyperlink"/>
    <w:basedOn w:val="DefaultParagraphFont"/>
    <w:uiPriority w:val="99"/>
    <w:rsid w:val="00411B2E"/>
    <w:rPr>
      <w:rFonts w:cs="Times New Roman"/>
      <w:color w:val="0000FF"/>
      <w:u w:val="single"/>
    </w:rPr>
  </w:style>
  <w:style w:type="paragraph" w:styleId="NoSpacing">
    <w:name w:val="No Spacing"/>
    <w:uiPriority w:val="99"/>
    <w:qFormat/>
    <w:rsid w:val="00411B2E"/>
    <w:pPr>
      <w:spacing w:after="0" w:line="240" w:lineRule="auto"/>
    </w:pPr>
    <w:rPr>
      <w:rFonts w:ascii="Calibri" w:eastAsia="Calibri" w:hAnsi="Calibri" w:cs="Times New Roman"/>
      <w:lang w:val="en-IE"/>
    </w:rPr>
  </w:style>
  <w:style w:type="paragraph" w:styleId="BalloonText">
    <w:name w:val="Balloon Text"/>
    <w:basedOn w:val="Normal"/>
    <w:link w:val="BalloonTextChar"/>
    <w:uiPriority w:val="99"/>
    <w:semiHidden/>
    <w:unhideWhenUsed/>
    <w:rsid w:val="00DC6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265"/>
    <w:rPr>
      <w:rFonts w:ascii="Tahoma" w:eastAsia="Arial" w:hAnsi="Tahoma" w:cs="Tahoma"/>
      <w:sz w:val="16"/>
      <w:szCs w:val="16"/>
      <w:lang w:val="fr-FR"/>
    </w:rPr>
  </w:style>
  <w:style w:type="paragraph" w:customStyle="1" w:styleId="normal0">
    <w:name w:val="normal"/>
    <w:rsid w:val="00503385"/>
    <w:pPr>
      <w:spacing w:after="160" w:line="259" w:lineRule="auto"/>
    </w:pPr>
    <w:rPr>
      <w:rFonts w:ascii="Calibri" w:eastAsia="Calibri" w:hAnsi="Calibri" w:cs="Calibri"/>
      <w:lang w:val="fi-FI"/>
    </w:rPr>
  </w:style>
  <w:style w:type="paragraph" w:styleId="Header">
    <w:name w:val="header"/>
    <w:basedOn w:val="Normal"/>
    <w:link w:val="HeaderChar"/>
    <w:uiPriority w:val="99"/>
    <w:semiHidden/>
    <w:unhideWhenUsed/>
    <w:rsid w:val="00A74B31"/>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A74B31"/>
    <w:rPr>
      <w:rFonts w:ascii="Arial" w:eastAsia="Arial" w:hAnsi="Arial" w:cs="Times New Roman"/>
      <w:sz w:val="20"/>
      <w:szCs w:val="20"/>
      <w:lang w:val="fr-FR"/>
    </w:rPr>
  </w:style>
  <w:style w:type="paragraph" w:styleId="Footer">
    <w:name w:val="footer"/>
    <w:basedOn w:val="Normal"/>
    <w:link w:val="FooterChar"/>
    <w:uiPriority w:val="99"/>
    <w:semiHidden/>
    <w:unhideWhenUsed/>
    <w:rsid w:val="00A74B31"/>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A74B31"/>
    <w:rPr>
      <w:rFonts w:ascii="Arial" w:eastAsia="Arial" w:hAnsi="Arial" w:cs="Times New Roman"/>
      <w:sz w:val="20"/>
      <w:szCs w:val="20"/>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erregeurope.eu/ecoc-sme/" TargetMode="External"/><Relationship Id="rId5" Type="http://schemas.openxmlformats.org/officeDocument/2006/relationships/footnotes" Target="footnotes.xml"/><Relationship Id="rId10" Type="http://schemas.openxmlformats.org/officeDocument/2006/relationships/hyperlink" Target="mailto:lavinia.simion@primariatm.ro" TargetMode="External"/><Relationship Id="rId4" Type="http://schemas.openxmlformats.org/officeDocument/2006/relationships/webSettings" Target="webSettings.xml"/><Relationship Id="rId9" Type="http://schemas.openxmlformats.org/officeDocument/2006/relationships/hyperlink" Target="mailto:lavinia.simion@primariatm.r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dpaulescu</dc:creator>
  <cp:lastModifiedBy>lpetrut</cp:lastModifiedBy>
  <cp:revision>7</cp:revision>
  <cp:lastPrinted>2019-09-17T12:59:00Z</cp:lastPrinted>
  <dcterms:created xsi:type="dcterms:W3CDTF">2020-05-14T06:58:00Z</dcterms:created>
  <dcterms:modified xsi:type="dcterms:W3CDTF">2020-05-14T07:51:00Z</dcterms:modified>
</cp:coreProperties>
</file>