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AB" w:rsidRPr="004E7BAB" w:rsidRDefault="004E7BAB" w:rsidP="004E7BAB">
      <w:pPr>
        <w:shd w:val="clear" w:color="auto" w:fill="EDEDE4"/>
        <w:spacing w:after="0" w:line="420" w:lineRule="atLeast"/>
        <w:outlineLvl w:val="0"/>
        <w:rPr>
          <w:rFonts w:ascii="Open Sans" w:eastAsia="Times New Roman" w:hAnsi="Open Sans" w:cs="Times New Roman"/>
          <w:b/>
          <w:bCs/>
          <w:color w:val="FF8F32"/>
          <w:kern w:val="36"/>
          <w:sz w:val="29"/>
          <w:szCs w:val="29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kern w:val="36"/>
          <w:sz w:val="29"/>
          <w:szCs w:val="29"/>
        </w:rPr>
        <w:t>Vizualizare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kern w:val="36"/>
          <w:sz w:val="29"/>
          <w:szCs w:val="29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kern w:val="36"/>
          <w:sz w:val="29"/>
          <w:szCs w:val="29"/>
        </w:rPr>
        <w:t>anunt</w:t>
      </w:r>
      <w:proofErr w:type="spellEnd"/>
    </w:p>
    <w:p w:rsidR="004E7BAB" w:rsidRPr="004E7BAB" w:rsidRDefault="004E7BAB" w:rsidP="004E7BAB">
      <w:pPr>
        <w:numPr>
          <w:ilvl w:val="0"/>
          <w:numId w:val="1"/>
        </w:numPr>
        <w:shd w:val="clear" w:color="auto" w:fill="53A93F"/>
        <w:spacing w:before="100" w:beforeAutospacing="1" w:after="100" w:afterAutospacing="1" w:line="240" w:lineRule="auto"/>
        <w:ind w:left="-300"/>
        <w:jc w:val="center"/>
        <w:textAlignment w:val="center"/>
        <w:rPr>
          <w:rFonts w:ascii="Open Sans" w:eastAsia="Times New Roman" w:hAnsi="Open Sans" w:cs="Times New Roman"/>
          <w:b/>
          <w:bCs/>
          <w:caps/>
          <w:color w:val="FFFFFF"/>
          <w:sz w:val="17"/>
          <w:szCs w:val="17"/>
        </w:rPr>
      </w:pPr>
      <w:r w:rsidRPr="004E7BAB">
        <w:rPr>
          <w:rFonts w:ascii="Open Sans" w:eastAsia="Times New Roman" w:hAnsi="Open Sans" w:cs="Times New Roman"/>
          <w:b/>
          <w:bCs/>
          <w:caps/>
          <w:color w:val="FFFFFF"/>
          <w:sz w:val="17"/>
          <w:szCs w:val="17"/>
        </w:rPr>
        <w:t> PUBLICAT</w:t>
      </w:r>
    </w:p>
    <w:p w:rsidR="004E7BAB" w:rsidRPr="004E7BAB" w:rsidRDefault="004E7BAB" w:rsidP="004E7BAB">
      <w:pPr>
        <w:shd w:val="clear" w:color="auto" w:fill="EDEDE4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</w:p>
    <w:p w:rsidR="004E7BAB" w:rsidRPr="004E7BAB" w:rsidRDefault="004E7BAB" w:rsidP="004E7BAB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</w:pPr>
      <w:r w:rsidRPr="004E7BAB"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  <w:t>NR ANUNT: ADV1223678</w:t>
      </w:r>
    </w:p>
    <w:p w:rsidR="004E7BAB" w:rsidRPr="004E7BAB" w:rsidRDefault="004E7BAB" w:rsidP="004E7BAB">
      <w:pPr>
        <w:shd w:val="clear" w:color="auto" w:fill="EDEDE4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</w:p>
    <w:p w:rsidR="004E7BAB" w:rsidRPr="004E7BAB" w:rsidRDefault="004E7BAB" w:rsidP="004E7BAB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</w:pPr>
      <w:r w:rsidRPr="004E7BAB"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  <w:t> TIP ANUNT: CUMPARARI DIRECTE</w:t>
      </w:r>
    </w:p>
    <w:p w:rsidR="004E7BAB" w:rsidRPr="004E7BAB" w:rsidRDefault="004E7BAB" w:rsidP="004E7BAB">
      <w:pPr>
        <w:shd w:val="clear" w:color="auto" w:fill="EDEDE4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</w:p>
    <w:p w:rsidR="004E7BAB" w:rsidRPr="004E7BAB" w:rsidRDefault="004E7BAB" w:rsidP="004E7BAB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</w:pPr>
      <w:r w:rsidRPr="004E7BAB"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  <w:t> DATA CREARE: 28.06.2021 10:17</w:t>
      </w:r>
    </w:p>
    <w:p w:rsidR="004E7BAB" w:rsidRPr="004E7BAB" w:rsidRDefault="004E7BAB" w:rsidP="004E7BAB">
      <w:pPr>
        <w:shd w:val="clear" w:color="auto" w:fill="EDEDE4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</w:p>
    <w:p w:rsidR="004E7BAB" w:rsidRPr="004E7BAB" w:rsidRDefault="004E7BAB" w:rsidP="004E7BAB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-300"/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</w:pPr>
      <w:r w:rsidRPr="004E7BAB">
        <w:rPr>
          <w:rFonts w:ascii="Open Sans" w:eastAsia="Times New Roman" w:hAnsi="Open Sans" w:cs="Times New Roman"/>
          <w:b/>
          <w:bCs/>
          <w:caps/>
          <w:color w:val="7A7A7A"/>
          <w:sz w:val="17"/>
          <w:szCs w:val="17"/>
        </w:rPr>
        <w:t> DATA PUBLICARE: 28.06.2021 14:57</w:t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EDEDE4"/>
        </w:rPr>
      </w:pP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begin"/>
      </w: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instrText xml:space="preserve"> HYPERLINK "https://e-licitatie.ro:8881/" </w:instrText>
      </w: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separate"/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AB">
        <w:rPr>
          <w:rFonts w:ascii="Open Sans" w:eastAsia="Times New Roman" w:hAnsi="Open Sans" w:cs="Times New Roman"/>
          <w:caps/>
          <w:color w:val="555555"/>
          <w:sz w:val="20"/>
          <w:szCs w:val="20"/>
          <w:shd w:val="clear" w:color="auto" w:fill="EDEDE4"/>
        </w:rPr>
        <w:t>DATE IDENTIFICARE AUTORITATE CONTRACTANTA</w:t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Open Sans" w:eastAsia="Times New Roman" w:hAnsi="Open Sans" w:cs="Times New Roman"/>
          <w:color w:val="555555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end"/>
      </w:r>
    </w:p>
    <w:p w:rsidR="004E7BAB" w:rsidRPr="004E7BAB" w:rsidRDefault="004E7BAB" w:rsidP="004E7BAB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606060"/>
          <w:sz w:val="20"/>
        </w:rPr>
        <w:t>Denumire</w:t>
      </w:r>
      <w:proofErr w:type="spellEnd"/>
      <w:r w:rsidRPr="004E7BAB">
        <w:rPr>
          <w:rFonts w:ascii="Open Sans" w:eastAsia="Times New Roman" w:hAnsi="Open Sans" w:cs="Times New Roman"/>
          <w:color w:val="606060"/>
          <w:sz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606060"/>
          <w:sz w:val="20"/>
        </w:rPr>
        <w:t>oficiala</w:t>
      </w:r>
      <w:proofErr w:type="spellEnd"/>
      <w:r w:rsidRPr="004E7BAB">
        <w:rPr>
          <w:rFonts w:ascii="Open Sans" w:eastAsia="Times New Roman" w:hAnsi="Open Sans" w:cs="Times New Roman"/>
          <w:color w:val="606060"/>
          <w:sz w:val="20"/>
        </w:rPr>
        <w:t>: 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Municipiul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Timisoara 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</w:t>
      </w:r>
      <w:r w:rsidRPr="004E7BAB">
        <w:rPr>
          <w:rFonts w:ascii="Open Sans" w:eastAsia="Times New Roman" w:hAnsi="Open Sans" w:cs="Times New Roman"/>
          <w:color w:val="606060"/>
          <w:sz w:val="20"/>
        </w:rPr>
        <w:t>CIF: </w:t>
      </w:r>
      <w:r w:rsidRPr="004E7BAB">
        <w:rPr>
          <w:rFonts w:ascii="Open Sans" w:eastAsia="Times New Roman" w:hAnsi="Open Sans" w:cs="Times New Roman"/>
          <w:color w:val="000000"/>
          <w:sz w:val="20"/>
        </w:rPr>
        <w:t>14756536 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</w:p>
    <w:p w:rsidR="004E7BAB" w:rsidRPr="004E7BAB" w:rsidRDefault="004E7BAB" w:rsidP="004E7BAB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606060"/>
          <w:sz w:val="20"/>
        </w:rPr>
        <w:t>Adresa</w:t>
      </w:r>
      <w:proofErr w:type="spellEnd"/>
      <w:r w:rsidRPr="004E7BAB">
        <w:rPr>
          <w:rFonts w:ascii="Open Sans" w:eastAsia="Times New Roman" w:hAnsi="Open Sans" w:cs="Times New Roman"/>
          <w:color w:val="606060"/>
          <w:sz w:val="20"/>
        </w:rPr>
        <w:t>: 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Strada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000000"/>
          <w:sz w:val="20"/>
        </w:rPr>
        <w:t>Bv.C.D.Loga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,</w:t>
      </w:r>
      <w:proofErr w:type="gram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Nr. 1 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</w:t>
      </w:r>
      <w:r w:rsidRPr="004E7BAB">
        <w:rPr>
          <w:rFonts w:ascii="Open Sans" w:eastAsia="Times New Roman" w:hAnsi="Open Sans" w:cs="Times New Roman"/>
          <w:color w:val="606060"/>
          <w:sz w:val="20"/>
        </w:rPr>
        <w:t>Tara: </w:t>
      </w:r>
      <w:r w:rsidRPr="004E7BAB">
        <w:rPr>
          <w:rFonts w:ascii="Open Sans" w:eastAsia="Times New Roman" w:hAnsi="Open Sans" w:cs="Times New Roman"/>
          <w:color w:val="000000"/>
          <w:sz w:val="20"/>
        </w:rPr>
        <w:t>Romania</w:t>
      </w:r>
    </w:p>
    <w:p w:rsidR="004E7BAB" w:rsidRPr="004E7BAB" w:rsidRDefault="004E7BAB" w:rsidP="004E7BAB">
      <w:pPr>
        <w:shd w:val="clear" w:color="auto" w:fill="FFFFFF"/>
        <w:spacing w:line="285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606060"/>
          <w:sz w:val="20"/>
        </w:rPr>
        <w:t>Tel: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  <w:r w:rsidRPr="004E7BAB">
        <w:rPr>
          <w:rFonts w:ascii="Open Sans" w:eastAsia="Times New Roman" w:hAnsi="Open Sans" w:cs="Times New Roman"/>
          <w:color w:val="000000"/>
          <w:sz w:val="20"/>
        </w:rPr>
        <w:t>+40 256408478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 </w:t>
      </w:r>
      <w:r w:rsidRPr="004E7BAB">
        <w:rPr>
          <w:rFonts w:ascii="Open Sans" w:eastAsia="Times New Roman" w:hAnsi="Open Sans" w:cs="Times New Roman"/>
          <w:color w:val="606060"/>
          <w:sz w:val="20"/>
        </w:rPr>
        <w:t>Fax: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 </w:t>
      </w:r>
      <w:r w:rsidRPr="004E7BAB">
        <w:rPr>
          <w:rFonts w:ascii="Open Sans" w:eastAsia="Times New Roman" w:hAnsi="Open Sans" w:cs="Times New Roman"/>
          <w:color w:val="606060"/>
          <w:sz w:val="20"/>
        </w:rPr>
        <w:t>E-mail: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  <w:r w:rsidRPr="004E7BAB">
        <w:rPr>
          <w:rFonts w:ascii="Open Sans" w:eastAsia="Times New Roman" w:hAnsi="Open Sans" w:cs="Times New Roman"/>
          <w:color w:val="000000"/>
          <w:sz w:val="20"/>
        </w:rPr>
        <w:t>achizitiipublice@primariatm.ro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 </w:t>
      </w:r>
      <w:proofErr w:type="gramStart"/>
      <w:r w:rsidRPr="004E7BAB">
        <w:rPr>
          <w:rFonts w:ascii="Open Sans" w:eastAsia="Times New Roman" w:hAnsi="Open Sans" w:cs="Times New Roman"/>
          <w:color w:val="606060"/>
          <w:sz w:val="20"/>
        </w:rPr>
        <w:t>Punct(</w:t>
      </w:r>
      <w:proofErr w:type="gramEnd"/>
      <w:r w:rsidRPr="004E7BAB">
        <w:rPr>
          <w:rFonts w:ascii="Open Sans" w:eastAsia="Times New Roman" w:hAnsi="Open Sans" w:cs="Times New Roman"/>
          <w:color w:val="606060"/>
          <w:sz w:val="20"/>
        </w:rPr>
        <w:t>e) de contact: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Emilia 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Micorici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- 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Serviciul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Achizitii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Publice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 </w:t>
      </w:r>
      <w:r w:rsidRPr="004E7BAB">
        <w:rPr>
          <w:rFonts w:ascii="Open Sans" w:eastAsia="Times New Roman" w:hAnsi="Open Sans" w:cs="Times New Roman"/>
          <w:color w:val="606060"/>
          <w:sz w:val="20"/>
        </w:rPr>
        <w:t xml:space="preserve">In </w:t>
      </w:r>
      <w:proofErr w:type="spellStart"/>
      <w:r w:rsidRPr="004E7BAB">
        <w:rPr>
          <w:rFonts w:ascii="Open Sans" w:eastAsia="Times New Roman" w:hAnsi="Open Sans" w:cs="Times New Roman"/>
          <w:color w:val="606060"/>
          <w:sz w:val="20"/>
        </w:rPr>
        <w:t>atentia</w:t>
      </w:r>
      <w:proofErr w:type="spellEnd"/>
      <w:r w:rsidRPr="004E7BAB">
        <w:rPr>
          <w:rFonts w:ascii="Open Sans" w:eastAsia="Times New Roman" w:hAnsi="Open Sans" w:cs="Times New Roman"/>
          <w:color w:val="606060"/>
          <w:sz w:val="20"/>
        </w:rPr>
        <w:t>: :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Lucretia</w:t>
      </w:r>
      <w:proofErr w:type="spellEnd"/>
      <w:r w:rsidRPr="004E7BAB">
        <w:rPr>
          <w:rFonts w:ascii="Open Sans" w:eastAsia="Times New Roman" w:hAnsi="Open Sans" w:cs="Times New Roman"/>
          <w:color w:val="000000"/>
          <w:sz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000000"/>
          <w:sz w:val="20"/>
        </w:rPr>
        <w:t>Schipor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  </w:t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4"/>
          <w:szCs w:val="24"/>
          <w:shd w:val="clear" w:color="auto" w:fill="EDEDE4"/>
        </w:rPr>
      </w:pP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begin"/>
      </w: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instrText xml:space="preserve"> HYPERLINK "https://e-licitatie.ro:8881/" </w:instrText>
      </w: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separate"/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AB">
        <w:rPr>
          <w:rFonts w:ascii="Open Sans" w:eastAsia="Times New Roman" w:hAnsi="Open Sans" w:cs="Times New Roman"/>
          <w:caps/>
          <w:color w:val="555555"/>
          <w:sz w:val="20"/>
          <w:szCs w:val="20"/>
          <w:shd w:val="clear" w:color="auto" w:fill="EDEDE4"/>
        </w:rPr>
        <w:t>ANUNT</w:t>
      </w:r>
    </w:p>
    <w:p w:rsidR="004E7BAB" w:rsidRPr="004E7BAB" w:rsidRDefault="004E7BAB" w:rsidP="004E7BAB">
      <w:pPr>
        <w:shd w:val="clear" w:color="auto" w:fill="D3CECA"/>
        <w:spacing w:after="0" w:line="240" w:lineRule="auto"/>
        <w:rPr>
          <w:rFonts w:ascii="Open Sans" w:eastAsia="Times New Roman" w:hAnsi="Open Sans" w:cs="Times New Roman"/>
          <w:color w:val="555555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555555"/>
          <w:sz w:val="20"/>
          <w:szCs w:val="20"/>
        </w:rPr>
        <w:fldChar w:fldCharType="end"/>
      </w:r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Denumire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contract:</w:t>
      </w:r>
    </w:p>
    <w:p w:rsidR="004E7BAB" w:rsidRPr="004E7BAB" w:rsidRDefault="004E7BAB" w:rsidP="004E7BAB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asistenta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consultanta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informatica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pentru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analiza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privind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gradul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pregatire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Primariei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Municipiului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Timisoara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pentru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trecerea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un mod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lucru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100% digital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achizitionarea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consultanta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expertiza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asistenta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tehnica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domeniul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IT/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Digitalizare</w:t>
      </w:r>
      <w:proofErr w:type="spellEnd"/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Data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limita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depunere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oferta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:</w:t>
      </w:r>
    </w:p>
    <w:p w:rsidR="004E7BAB" w:rsidRPr="004E7BAB" w:rsidRDefault="004E7BAB" w:rsidP="004E7BAB">
      <w:pPr>
        <w:shd w:val="clear" w:color="auto" w:fill="FFFFFF"/>
        <w:spacing w:line="285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4E7BAB">
        <w:rPr>
          <w:rFonts w:ascii="Open Sans" w:eastAsia="Times New Roman" w:hAnsi="Open Sans" w:cs="Times New Roman"/>
          <w:color w:val="000000"/>
          <w:sz w:val="20"/>
        </w:rPr>
        <w:t>05.07.2021 23:30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1621"/>
        <w:gridCol w:w="2223"/>
        <w:gridCol w:w="1992"/>
        <w:gridCol w:w="231"/>
        <w:gridCol w:w="2165"/>
      </w:tblGrid>
      <w:tr w:rsidR="004E7BAB" w:rsidRPr="004E7BAB" w:rsidTr="004E7BAB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</w:pPr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Tip </w:t>
            </w: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anunt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:</w:t>
            </w:r>
          </w:p>
          <w:p w:rsidR="004E7BAB" w:rsidRPr="004E7BAB" w:rsidRDefault="004E7BAB" w:rsidP="004E7BAB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Cumparari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</w:pPr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Tip contract:</w:t>
            </w:r>
          </w:p>
          <w:p w:rsidR="004E7BAB" w:rsidRPr="004E7BAB" w:rsidRDefault="004E7BAB" w:rsidP="004E7BAB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</w:pPr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Cod </w:t>
            </w: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si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 </w:t>
            </w: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denumire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 CPV:</w:t>
            </w:r>
          </w:p>
          <w:p w:rsidR="004E7BAB" w:rsidRPr="004E7BAB" w:rsidRDefault="004E7BAB" w:rsidP="004E7BAB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71621000-7 -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analiza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consultanta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tehnica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</w:pP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Valoare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 </w:t>
            </w: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estimata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:</w:t>
            </w:r>
          </w:p>
          <w:p w:rsidR="004E7BAB" w:rsidRPr="004E7BAB" w:rsidRDefault="004E7BAB" w:rsidP="004E7BAB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4E7BAB" w:rsidRPr="004E7BAB" w:rsidRDefault="004E7BAB" w:rsidP="004E7BAB">
            <w:pPr>
              <w:spacing w:after="0" w:line="240" w:lineRule="auto"/>
              <w:ind w:left="225" w:right="225"/>
              <w:outlineLvl w:val="3"/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</w:pP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Caiet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 xml:space="preserve"> de </w:t>
            </w:r>
            <w:proofErr w:type="spellStart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sarcini</w:t>
            </w:r>
            <w:proofErr w:type="spellEnd"/>
            <w:r w:rsidRPr="004E7BAB">
              <w:rPr>
                <w:rFonts w:ascii="Open Sans" w:eastAsia="Times New Roman" w:hAnsi="Open Sans" w:cs="Times New Roman"/>
                <w:b/>
                <w:bCs/>
                <w:color w:val="FF8F32"/>
                <w:sz w:val="21"/>
                <w:szCs w:val="21"/>
              </w:rPr>
              <w:t>:</w:t>
            </w:r>
          </w:p>
          <w:p w:rsidR="004E7BAB" w:rsidRPr="004E7BAB" w:rsidRDefault="004E7BAB" w:rsidP="004E7BAB">
            <w:pPr>
              <w:spacing w:after="75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Caiet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E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sarcini+Draft</w:t>
            </w:r>
            <w:proofErr w:type="spellEnd"/>
            <w:r w:rsidRPr="004E7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contract+ Formulare.pdf</w:t>
            </w:r>
          </w:p>
        </w:tc>
      </w:tr>
    </w:tbl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Descriere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contract:</w:t>
      </w:r>
    </w:p>
    <w:p w:rsidR="004E7BAB" w:rsidRPr="004E7BAB" w:rsidRDefault="004E7BAB" w:rsidP="004E7BAB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asistenta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consultanta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informatica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pentru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analiza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privind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gradul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pregatire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Primariei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Municipiului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Timisoara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pentru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trecerea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un mod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lucru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100% digital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achizitionarea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consultanta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expertiza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asistenta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tehnica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domeniul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IT/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Digitalizare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se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realiza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conformitate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cu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documentat</w:t>
      </w:r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lastRenderedPageBreak/>
        <w:t>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atribuire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(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+ Contract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prestari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formulare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)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atasata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publicitar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postata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pagina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internet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www.primariatm.ro,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rubrica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Transparenta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Achizitii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Cumparari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directe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desfasurare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/2021.</w:t>
      </w:r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Conditii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referitoare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la contract:</w:t>
      </w:r>
    </w:p>
    <w:p w:rsidR="004E7BAB" w:rsidRPr="004E7BAB" w:rsidRDefault="004E7BAB" w:rsidP="004E7BAB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Conditiile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referitoare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contract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cuprinse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documentatia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atribuire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(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+ Contract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prestari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formulare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),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atasata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postata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pagina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internet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www.primariatm.ro,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rubrica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Transparenta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Achizitii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Cumparari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directe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desfasurare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/2021.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Eventualele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solicitari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clarificari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privind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documentatia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postata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SEAP, se transmit la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adresa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e-mail: achizitiipublice@primariatm.ro,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raspunsurile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atasate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publicitar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postat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pagina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internet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.</w:t>
      </w:r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Conditii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participare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:</w:t>
      </w:r>
    </w:p>
    <w:p w:rsidR="004E7BAB" w:rsidRPr="004E7BAB" w:rsidRDefault="004E7BAB" w:rsidP="004E7BAB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Operatorii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economici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interesati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transmite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adresa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e-mail: achizitiipublice@primariatm.ro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depusa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suport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hartie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sediul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-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Municipiul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Timisoara, B-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C.D.Loga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nr.1,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Relationare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Directa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cu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Cetatenii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camera 12,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ghiseul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10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11 (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parter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),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pana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tarziu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data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limita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depunere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indicata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cuprinde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: 1.Propunerea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tehnica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elaborata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astfel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incat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rezulte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indeplinite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asumate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totalitate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cerintele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impuse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Se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un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grafic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(calendar)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realizare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activitatilor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etapizat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conform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cerintei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2.Propunerea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financiara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elaborata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corelare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cu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cerintele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contine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Formularul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cadrul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"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Formulare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" in care se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evidentia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valoarea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(in lei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fara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TVA) 3.Modelul de contract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semnat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stampilat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confirma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acceptarea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tuturor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clauzelor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contractuale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4.Declaratiile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privind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prevederile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art. 60, 164, 165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167 din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Legea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98/2016, din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cadrul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"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Formulare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". 5.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Certificatul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ONRC/document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echivalent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(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emis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tara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rezidenta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) din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reiasă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operatorul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economic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este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legal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constituit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 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capacitatea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profesionala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realiza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activităţile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fac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obiectul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.</w:t>
      </w:r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Criterii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atribuire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:</w:t>
      </w:r>
    </w:p>
    <w:p w:rsidR="004E7BAB" w:rsidRPr="004E7BAB" w:rsidRDefault="004E7BAB" w:rsidP="004E7BAB">
      <w:pPr>
        <w:shd w:val="clear" w:color="auto" w:fill="F8F8F8"/>
        <w:wordWrap w:val="0"/>
        <w:spacing w:after="0"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declarata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castigatoare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mai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avantajoasa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vedere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tehnico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-economic.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Punctajul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total al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fiecarei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se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obține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însumarea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punctajelor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tuturor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factorilor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evaluare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evidentiati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pct.16 :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P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= P1 + P2 + P3 + P4 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atribuit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obtine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mai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mare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punctaj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Ca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dovadă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calității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cadrul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tehnice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depuse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documentele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necesare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evaluării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astfel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cum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solicitate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.</w:t>
      </w:r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cazul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două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mai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multe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clasate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primul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loc, cu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punctaje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egale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departajarea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se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face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având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vedere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punctajul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obţinut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la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factorii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evaluare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ordinea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descrescătoare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ponderilor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acestora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situaţia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în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egalitatea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se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menţine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are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dreptul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solicite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noi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propuneri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financiare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câştigătoare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va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desemnată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cu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propunerea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financiară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cea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mai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mică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.</w:t>
      </w:r>
    </w:p>
    <w:p w:rsidR="004E7BAB" w:rsidRPr="004E7BAB" w:rsidRDefault="004E7BAB" w:rsidP="004E7BAB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</w:pP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Informatii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suplimentare</w:t>
      </w:r>
      <w:proofErr w:type="spellEnd"/>
      <w:r w:rsidRPr="004E7BAB">
        <w:rPr>
          <w:rFonts w:ascii="Open Sans" w:eastAsia="Times New Roman" w:hAnsi="Open Sans" w:cs="Times New Roman"/>
          <w:b/>
          <w:bCs/>
          <w:color w:val="FF8F32"/>
          <w:sz w:val="21"/>
          <w:szCs w:val="21"/>
        </w:rPr>
        <w:t>:</w:t>
      </w:r>
    </w:p>
    <w:p w:rsidR="004E7BAB" w:rsidRPr="004E7BAB" w:rsidRDefault="004E7BAB" w:rsidP="004E7BAB">
      <w:pPr>
        <w:shd w:val="clear" w:color="auto" w:fill="F8F8F8"/>
        <w:wordWrap w:val="0"/>
        <w:spacing w:line="240" w:lineRule="auto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Conditiile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prestare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serviciilor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modalitatile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plata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specificate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caietul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sarcini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modelul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contract,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atasate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publicitar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.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Documentatia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atribuire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necesara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intocmirii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ofertei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proofErr w:type="gram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este</w:t>
      </w:r>
      <w:proofErr w:type="spellEnd"/>
      <w:proofErr w:type="gram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atasata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prezentului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anunt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publicitar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este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postata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pagina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de internet a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autoritatii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contractante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www.primariatm.ro,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rubrica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Transparenta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Achizitii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publice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Cumparari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directe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in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desfasurare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si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sau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 xml:space="preserve"> </w:t>
      </w:r>
      <w:proofErr w:type="spellStart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Contractate</w:t>
      </w:r>
      <w:proofErr w:type="spellEnd"/>
      <w:r w:rsidRPr="004E7BAB">
        <w:rPr>
          <w:rFonts w:ascii="Open Sans" w:eastAsia="Times New Roman" w:hAnsi="Open Sans" w:cs="Times New Roman"/>
          <w:color w:val="444444"/>
          <w:sz w:val="20"/>
          <w:szCs w:val="20"/>
        </w:rPr>
        <w:t>/2021.</w:t>
      </w:r>
    </w:p>
    <w:p w:rsidR="003D62CD" w:rsidRDefault="003D62CD"/>
    <w:sectPr w:rsidR="003D62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30D9"/>
    <w:multiLevelType w:val="multilevel"/>
    <w:tmpl w:val="53E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BAB"/>
    <w:rsid w:val="003D62CD"/>
    <w:rsid w:val="004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E7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E7BA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7BAB"/>
    <w:rPr>
      <w:color w:val="0000FF"/>
      <w:u w:val="single"/>
    </w:rPr>
  </w:style>
  <w:style w:type="character" w:customStyle="1" w:styleId="u-displayfieldpreffix">
    <w:name w:val="u-displayfield__preffix"/>
    <w:basedOn w:val="DefaultParagraphFont"/>
    <w:rsid w:val="004E7BAB"/>
  </w:style>
  <w:style w:type="character" w:customStyle="1" w:styleId="u-displayfieldfield">
    <w:name w:val="u-displayfield__field"/>
    <w:basedOn w:val="DefaultParagraphFont"/>
    <w:rsid w:val="004E7BAB"/>
  </w:style>
  <w:style w:type="character" w:customStyle="1" w:styleId="ng-binding">
    <w:name w:val="ng-binding"/>
    <w:basedOn w:val="DefaultParagraphFont"/>
    <w:rsid w:val="004E7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049">
          <w:marLeft w:val="-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3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089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0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8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359922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8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13058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023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01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59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7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15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9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72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8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97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216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2678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682361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  <w:div w:id="6097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  <w:div w:id="483131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2" w:color="CCCCCC"/>
                                <w:bottom w:val="single" w:sz="6" w:space="4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emicorici</dc:creator>
  <cp:keywords/>
  <dc:description/>
  <cp:lastModifiedBy>emicorici</cp:lastModifiedBy>
  <cp:revision>2</cp:revision>
  <cp:lastPrinted>2021-06-28T11:59:00Z</cp:lastPrinted>
  <dcterms:created xsi:type="dcterms:W3CDTF">2021-06-28T11:58:00Z</dcterms:created>
  <dcterms:modified xsi:type="dcterms:W3CDTF">2021-06-28T12:01:00Z</dcterms:modified>
</cp:coreProperties>
</file>