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E093" w14:textId="77777777" w:rsidR="00B57CA1" w:rsidRDefault="00B57CA1" w:rsidP="00B57CA1">
      <w:pPr>
        <w:spacing w:after="0" w:line="240" w:lineRule="auto"/>
        <w:ind w:left="720"/>
        <w:jc w:val="center"/>
        <w:rPr>
          <w:rFonts w:ascii="Times New Roman" w:hAnsi="Times New Roman"/>
          <w:b/>
          <w:bCs/>
          <w:color w:val="000000"/>
          <w:sz w:val="24"/>
          <w:szCs w:val="24"/>
        </w:rPr>
      </w:pPr>
      <w:r w:rsidRPr="009D2A77">
        <w:rPr>
          <w:rFonts w:ascii="Times New Roman" w:hAnsi="Times New Roman"/>
          <w:b/>
          <w:bCs/>
          <w:color w:val="000000"/>
          <w:sz w:val="24"/>
          <w:szCs w:val="24"/>
        </w:rPr>
        <w:t xml:space="preserve">ANEXĂ LA   PROIECTUL ORDINII DE ZI DIN DATA DE  </w:t>
      </w:r>
      <w:r w:rsidR="005E1763">
        <w:rPr>
          <w:rFonts w:ascii="Times New Roman" w:hAnsi="Times New Roman"/>
          <w:b/>
          <w:bCs/>
          <w:color w:val="000000"/>
          <w:sz w:val="24"/>
          <w:szCs w:val="24"/>
        </w:rPr>
        <w:t>2</w:t>
      </w:r>
      <w:r w:rsidR="00E473B4">
        <w:rPr>
          <w:rFonts w:ascii="Times New Roman" w:hAnsi="Times New Roman"/>
          <w:b/>
          <w:bCs/>
          <w:color w:val="000000"/>
          <w:sz w:val="24"/>
          <w:szCs w:val="24"/>
        </w:rPr>
        <w:t>8</w:t>
      </w:r>
      <w:r w:rsidRPr="009D2A77">
        <w:rPr>
          <w:rFonts w:ascii="Times New Roman" w:hAnsi="Times New Roman"/>
          <w:b/>
          <w:bCs/>
          <w:color w:val="000000"/>
          <w:sz w:val="24"/>
          <w:szCs w:val="24"/>
        </w:rPr>
        <w:t>.0</w:t>
      </w:r>
      <w:r w:rsidR="005E1763">
        <w:rPr>
          <w:rFonts w:ascii="Times New Roman" w:hAnsi="Times New Roman"/>
          <w:b/>
          <w:bCs/>
          <w:color w:val="000000"/>
          <w:sz w:val="24"/>
          <w:szCs w:val="24"/>
        </w:rPr>
        <w:t>3</w:t>
      </w:r>
      <w:r w:rsidRPr="009D2A77">
        <w:rPr>
          <w:rFonts w:ascii="Times New Roman" w:hAnsi="Times New Roman"/>
          <w:b/>
          <w:bCs/>
          <w:color w:val="000000"/>
          <w:sz w:val="24"/>
          <w:szCs w:val="24"/>
        </w:rPr>
        <w:t>.2023</w:t>
      </w:r>
    </w:p>
    <w:p w14:paraId="289E5134" w14:textId="77777777" w:rsidR="005E1763" w:rsidRDefault="005E1763" w:rsidP="005E1763">
      <w:pPr>
        <w:spacing w:after="0" w:line="240" w:lineRule="auto"/>
        <w:ind w:left="720"/>
        <w:rPr>
          <w:rFonts w:ascii="Times New Roman" w:hAnsi="Times New Roman"/>
          <w:b/>
          <w:bCs/>
          <w:color w:val="000000"/>
          <w:sz w:val="24"/>
          <w:szCs w:val="24"/>
        </w:rPr>
      </w:pPr>
    </w:p>
    <w:p w14:paraId="5C9DFDA6" w14:textId="77777777" w:rsidR="005E1763" w:rsidRDefault="005E1763" w:rsidP="005E1763">
      <w:pPr>
        <w:spacing w:after="0" w:line="240" w:lineRule="auto"/>
        <w:ind w:left="720"/>
        <w:rPr>
          <w:rFonts w:ascii="Times New Roman" w:hAnsi="Times New Roman"/>
          <w:b/>
          <w:bCs/>
          <w:color w:val="000000"/>
          <w:sz w:val="24"/>
          <w:szCs w:val="24"/>
        </w:rPr>
      </w:pPr>
    </w:p>
    <w:p w14:paraId="3418A744" w14:textId="77777777" w:rsidR="005E1763" w:rsidRPr="005E1763" w:rsidRDefault="005E1763" w:rsidP="005E1763">
      <w:pPr>
        <w:spacing w:after="0" w:line="240" w:lineRule="auto"/>
        <w:ind w:left="720"/>
        <w:rPr>
          <w:rFonts w:ascii="Times New Roman" w:hAnsi="Times New Roman"/>
          <w:color w:val="000000"/>
          <w:sz w:val="24"/>
          <w:szCs w:val="24"/>
        </w:rPr>
      </w:pPr>
    </w:p>
    <w:p w14:paraId="30D5AD00" w14:textId="77777777" w:rsidR="001C4F7D" w:rsidRPr="00C01923" w:rsidRDefault="001C4F7D" w:rsidP="001C4F7D">
      <w:pPr>
        <w:pStyle w:val="Listparagraf"/>
        <w:numPr>
          <w:ilvl w:val="0"/>
          <w:numId w:val="7"/>
        </w:numPr>
        <w:autoSpaceDE w:val="0"/>
        <w:autoSpaceDN w:val="0"/>
        <w:adjustRightInd w:val="0"/>
        <w:spacing w:line="240" w:lineRule="auto"/>
        <w:jc w:val="both"/>
        <w:rPr>
          <w:rFonts w:ascii="Times New Roman" w:hAnsi="Times New Roman"/>
          <w:color w:val="000000"/>
          <w:sz w:val="24"/>
          <w:szCs w:val="24"/>
          <w:lang w:val="en-US"/>
        </w:rPr>
      </w:pPr>
      <w:r w:rsidRPr="00CA54A1">
        <w:rPr>
          <w:rFonts w:ascii="Times New Roman" w:hAnsi="Times New Roman"/>
          <w:color w:val="000000"/>
          <w:sz w:val="24"/>
          <w:szCs w:val="24"/>
        </w:rPr>
        <w:t>Proiect de hotărâre privind mandatarea reprezentanților Municipiului Timișoara în Adunarea Generală a Asociaților la Agenția de Achiziții Publice Timișoara S.R.L. pentru numirea unui membru în Consiliul de Administrație al societății și declanșarea procedurii de selecție pentru ocuparea unui post rămas vacant.</w:t>
      </w:r>
    </w:p>
    <w:p w14:paraId="105AB5EA" w14:textId="77777777" w:rsidR="00063FD6" w:rsidRPr="008D661E" w:rsidRDefault="00063FD6" w:rsidP="00063FD6">
      <w:pPr>
        <w:pStyle w:val="Listparagraf"/>
        <w:numPr>
          <w:ilvl w:val="0"/>
          <w:numId w:val="7"/>
        </w:numPr>
        <w:autoSpaceDE w:val="0"/>
        <w:autoSpaceDN w:val="0"/>
        <w:adjustRightInd w:val="0"/>
        <w:spacing w:after="0" w:line="240" w:lineRule="auto"/>
        <w:jc w:val="both"/>
        <w:rPr>
          <w:rFonts w:ascii="Times New Roman" w:hAnsi="Times New Roman"/>
          <w:color w:val="000000"/>
          <w:sz w:val="24"/>
          <w:szCs w:val="24"/>
        </w:rPr>
      </w:pPr>
      <w:r w:rsidRPr="00940C2F">
        <w:rPr>
          <w:rFonts w:ascii="Times New Roman" w:hAnsi="Times New Roman"/>
          <w:color w:val="000000"/>
        </w:rPr>
        <w:t>Proiect de hotărâre privind încheierea unui ACORD DE ASOCIERE cu Ministerul Mediului, Apelor și Pădurilor(MMAP) privind  derularea procedurilor de achiziție publică pentru insulele ecologice digitalizate în vederea implementării proiectelor aferente Investiției I1. Dezvoltarea, modernizarea și completarea sistemelor de management integrat al deșeurilor municipale la nivel de județ sau la nivel de orașe/comune Subinvestiției I1.b. - Construirea de insule ecologice digitalizate din cadrul Planului Național de Redresare și Reziliență.</w:t>
      </w:r>
    </w:p>
    <w:p w14:paraId="03018E7B" w14:textId="77777777" w:rsidR="00063FD6" w:rsidRPr="008D661E" w:rsidRDefault="00063FD6" w:rsidP="00063FD6">
      <w:pPr>
        <w:pStyle w:val="Listparagraf"/>
        <w:numPr>
          <w:ilvl w:val="0"/>
          <w:numId w:val="7"/>
        </w:numPr>
        <w:autoSpaceDE w:val="0"/>
        <w:autoSpaceDN w:val="0"/>
        <w:adjustRightInd w:val="0"/>
        <w:spacing w:line="240" w:lineRule="auto"/>
        <w:jc w:val="both"/>
        <w:rPr>
          <w:rFonts w:ascii="Times New Roman" w:hAnsi="Times New Roman"/>
          <w:color w:val="000000"/>
          <w:sz w:val="24"/>
          <w:szCs w:val="24"/>
        </w:rPr>
      </w:pPr>
      <w:r w:rsidRPr="003A391E">
        <w:rPr>
          <w:rFonts w:ascii="Times New Roman" w:hAnsi="Times New Roman"/>
          <w:color w:val="000000"/>
          <w:sz w:val="24"/>
          <w:szCs w:val="24"/>
        </w:rPr>
        <w:t>Proiect de hotărâre privind   neexercitarea dreptului de preemţiune din partea Consiliului Local al Municipiului Timişoara, la intenţia de înstrăinare a imobilului cu adresa în Timișoara, strada Zugrav Nedelcu nr.1 constând în: teren intravilan, identificat cu C.F nr.403555-C1-U2 Timișoara, nr.top 17254/I, ap.SAD, identificat cu C.F nr.403555-C1-U1 Timișoara, nr.top 17254/III, ap.nr.1, identificat cu C.F nr.403555-C1-U2 Timișoara, nr.top 17254/I și ap.nr.2, identificat cu C.F nr.403555-C1-U3 Timișoara, nr.top 17254/II,  la prețul de 810.000 euro.</w:t>
      </w:r>
    </w:p>
    <w:p w14:paraId="6DC3A832" w14:textId="77777777" w:rsidR="00063FD6" w:rsidRDefault="00063FD6" w:rsidP="00063FD6">
      <w:pPr>
        <w:pStyle w:val="Listparagraf"/>
        <w:numPr>
          <w:ilvl w:val="0"/>
          <w:numId w:val="7"/>
        </w:numPr>
        <w:autoSpaceDE w:val="0"/>
        <w:autoSpaceDN w:val="0"/>
        <w:adjustRightInd w:val="0"/>
        <w:spacing w:line="240" w:lineRule="auto"/>
        <w:jc w:val="both"/>
        <w:rPr>
          <w:rFonts w:ascii="Times New Roman" w:hAnsi="Times New Roman"/>
          <w:color w:val="000000"/>
          <w:sz w:val="24"/>
          <w:szCs w:val="24"/>
        </w:rPr>
      </w:pPr>
      <w:r w:rsidRPr="00CF27A5">
        <w:rPr>
          <w:rFonts w:ascii="Times New Roman" w:hAnsi="Times New Roman"/>
          <w:color w:val="000000"/>
          <w:sz w:val="24"/>
          <w:szCs w:val="24"/>
        </w:rPr>
        <w:t>Proiect de hotărâre privind darea în folosință gratuită pe o perioadă de un an, a spațiului cu altă destinație  SAD4, situate în Timişoara, strada V. Alecsandri nr. 6, către Asociația de Dezvoltare Intercomunitară ” Polul de Creștere Timișoara</w:t>
      </w:r>
      <w:r>
        <w:rPr>
          <w:rFonts w:ascii="Times New Roman" w:hAnsi="Times New Roman"/>
          <w:color w:val="000000"/>
          <w:sz w:val="24"/>
          <w:szCs w:val="24"/>
        </w:rPr>
        <w:t>”.</w:t>
      </w:r>
    </w:p>
    <w:p w14:paraId="06188A1E" w14:textId="77777777" w:rsidR="00063FD6" w:rsidRDefault="00063FD6" w:rsidP="00063FD6">
      <w:pPr>
        <w:pStyle w:val="Listparagraf"/>
        <w:numPr>
          <w:ilvl w:val="0"/>
          <w:numId w:val="7"/>
        </w:numPr>
        <w:autoSpaceDE w:val="0"/>
        <w:autoSpaceDN w:val="0"/>
        <w:adjustRightInd w:val="0"/>
        <w:spacing w:line="240" w:lineRule="auto"/>
        <w:jc w:val="both"/>
        <w:rPr>
          <w:rFonts w:ascii="Times New Roman" w:hAnsi="Times New Roman"/>
          <w:color w:val="000000"/>
          <w:sz w:val="24"/>
          <w:szCs w:val="24"/>
        </w:rPr>
      </w:pPr>
      <w:r w:rsidRPr="000D1766">
        <w:rPr>
          <w:rFonts w:ascii="Times New Roman" w:hAnsi="Times New Roman"/>
          <w:color w:val="000000"/>
          <w:sz w:val="24"/>
          <w:szCs w:val="24"/>
        </w:rPr>
        <w:t>Proiect de hotărâre privind aprobarea încheierii Protocolului de colaborare între Municipiul Timișoara, Universitatea Politehnica Timișoara, Asociaţia Clusterul pentru Promovarea Clădirilor cu Consum de Energie Aproape Egal cu Zero - PRO-NZEB și Asociația Portic, organizatori ai evenimentului SĂPTĂMÂNA NZEB TIMIȘOARA 2023, în perioada de 10-14 mai 2023, eveniment înscris în agenda Timișoara Capitală Europeană a Culturii în 2023.</w:t>
      </w:r>
    </w:p>
    <w:p w14:paraId="7677665B" w14:textId="77777777" w:rsidR="00063FD6" w:rsidRDefault="00063FD6" w:rsidP="00063FD6">
      <w:pPr>
        <w:pStyle w:val="Listparagraf"/>
        <w:numPr>
          <w:ilvl w:val="0"/>
          <w:numId w:val="7"/>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Proiect de hotărâre privind  aprobarea Raportului pentru anul 2022 referitor la stadiul realizării măsurilor din Planul de calitate a aerului pentru PM10 în aglomerarea Timișoara perioada 2021 – 2025.</w:t>
      </w:r>
    </w:p>
    <w:p w14:paraId="5D9E9982" w14:textId="77777777" w:rsidR="00416DE0" w:rsidRPr="00D11C07" w:rsidRDefault="00416DE0" w:rsidP="00416DE0">
      <w:pPr>
        <w:pStyle w:val="Listparagraf"/>
        <w:numPr>
          <w:ilvl w:val="0"/>
          <w:numId w:val="7"/>
        </w:numPr>
        <w:autoSpaceDE w:val="0"/>
        <w:autoSpaceDN w:val="0"/>
        <w:adjustRightInd w:val="0"/>
        <w:spacing w:line="240" w:lineRule="auto"/>
        <w:jc w:val="both"/>
        <w:rPr>
          <w:rFonts w:ascii="Times New Roman" w:hAnsi="Times New Roman"/>
          <w:i/>
          <w:iCs/>
          <w:color w:val="000000"/>
          <w:sz w:val="24"/>
          <w:szCs w:val="24"/>
        </w:rPr>
      </w:pPr>
      <w:r w:rsidRPr="00EF55CB">
        <w:rPr>
          <w:rFonts w:ascii="Times New Roman" w:hAnsi="Times New Roman"/>
          <w:color w:val="000000"/>
          <w:sz w:val="24"/>
          <w:szCs w:val="24"/>
        </w:rPr>
        <w:t xml:space="preserve">Proiect de hotărâre </w:t>
      </w:r>
      <w:r>
        <w:rPr>
          <w:rFonts w:ascii="Times New Roman" w:hAnsi="Times New Roman"/>
          <w:color w:val="000000"/>
          <w:sz w:val="24"/>
          <w:szCs w:val="24"/>
        </w:rPr>
        <w:t>privind aprobarea depunerii proiectului ”Dotarea cu mobilier, materiale didactice și echipamente digitale a unităților de învățământ preuniversitar și a unităților conexe din Municipiul Timișoara”, în vederea finanțării prin Planul Național de Redresare și Reziliență, Componenta C15 – Educație, apelul de proiecte Dotarea cu mobilier, materiale didactice și echipamente digitale a unităților de învățământ preuniversitar și a unităților conexe și a cheltuielilor legate de proiect.</w:t>
      </w:r>
    </w:p>
    <w:p w14:paraId="2873F229" w14:textId="77777777" w:rsidR="005F25EC" w:rsidRPr="00D23F10" w:rsidRDefault="005F25EC" w:rsidP="005F25EC">
      <w:pPr>
        <w:pStyle w:val="Listparagraf"/>
        <w:numPr>
          <w:ilvl w:val="0"/>
          <w:numId w:val="7"/>
        </w:numPr>
        <w:autoSpaceDE w:val="0"/>
        <w:autoSpaceDN w:val="0"/>
        <w:adjustRightInd w:val="0"/>
        <w:spacing w:line="240" w:lineRule="auto"/>
        <w:jc w:val="both"/>
        <w:rPr>
          <w:rFonts w:ascii="Times New Roman" w:hAnsi="Times New Roman"/>
          <w:i/>
          <w:iCs/>
          <w:color w:val="000000"/>
          <w:sz w:val="24"/>
          <w:szCs w:val="24"/>
        </w:rPr>
      </w:pPr>
      <w:r>
        <w:rPr>
          <w:rFonts w:ascii="Times New Roman" w:hAnsi="Times New Roman"/>
          <w:color w:val="000000"/>
          <w:sz w:val="24"/>
          <w:szCs w:val="24"/>
        </w:rPr>
        <w:t>Proiect de hotărâre privind  aprobarea sprijinului financiar de la bugetul local al Municipiului Timișoara, pentru unitățile de cult aparținând cultelor religioase recunoscute din România, pe anul  2023.</w:t>
      </w:r>
    </w:p>
    <w:p w14:paraId="031DD1E2" w14:textId="77777777" w:rsidR="00C857F7" w:rsidRDefault="00C857F7" w:rsidP="00C857F7">
      <w:pPr>
        <w:pStyle w:val="Listparagraf"/>
        <w:numPr>
          <w:ilvl w:val="0"/>
          <w:numId w:val="7"/>
        </w:numPr>
        <w:autoSpaceDE w:val="0"/>
        <w:autoSpaceDN w:val="0"/>
        <w:adjustRightInd w:val="0"/>
        <w:spacing w:line="240" w:lineRule="auto"/>
        <w:jc w:val="both"/>
        <w:rPr>
          <w:rFonts w:ascii="Times New Roman" w:hAnsi="Times New Roman"/>
          <w:color w:val="000000"/>
          <w:sz w:val="24"/>
          <w:szCs w:val="24"/>
        </w:rPr>
      </w:pPr>
      <w:r w:rsidRPr="00F96F8E">
        <w:rPr>
          <w:rFonts w:ascii="Times New Roman" w:hAnsi="Times New Roman"/>
          <w:color w:val="000000"/>
          <w:sz w:val="24"/>
          <w:szCs w:val="24"/>
        </w:rPr>
        <w:t>Proiecte de hotărâre privind aprobarea scoaterii la licitație publicã deschisã cu strigare a amplasamentelor pentru desfãșurarea exercițiilor comerciale stradale pe domeniul public prin dozatoare de distribuire a apei.</w:t>
      </w:r>
    </w:p>
    <w:p w14:paraId="2A098D6A" w14:textId="77777777" w:rsidR="00D11C07" w:rsidRPr="008D661E" w:rsidRDefault="00D11C07" w:rsidP="00D11C07">
      <w:pPr>
        <w:pStyle w:val="Listparagraf"/>
        <w:numPr>
          <w:ilvl w:val="0"/>
          <w:numId w:val="7"/>
        </w:numPr>
        <w:autoSpaceDE w:val="0"/>
        <w:autoSpaceDN w:val="0"/>
        <w:adjustRightInd w:val="0"/>
        <w:spacing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Raportul  de activitate  pentru perioada 01.2022 – 12.2022 al doamnei consilier Militaru Elena -Rodica, cu  nr. SC2023 </w:t>
      </w:r>
      <w:r w:rsidR="00AB2649">
        <w:rPr>
          <w:rFonts w:ascii="Times New Roman" w:hAnsi="Times New Roman"/>
          <w:color w:val="000000"/>
          <w:sz w:val="24"/>
          <w:szCs w:val="24"/>
        </w:rPr>
        <w:t>–008136/28.03.2023.</w:t>
      </w:r>
    </w:p>
    <w:p w14:paraId="4B82EBD5" w14:textId="77777777" w:rsidR="005F25EC" w:rsidRPr="00EF55CB" w:rsidRDefault="005F25EC" w:rsidP="00C857F7">
      <w:pPr>
        <w:pStyle w:val="Listparagraf"/>
        <w:autoSpaceDE w:val="0"/>
        <w:autoSpaceDN w:val="0"/>
        <w:adjustRightInd w:val="0"/>
        <w:spacing w:line="240" w:lineRule="auto"/>
        <w:ind w:left="1080"/>
        <w:jc w:val="both"/>
        <w:rPr>
          <w:rFonts w:ascii="Times New Roman" w:hAnsi="Times New Roman"/>
          <w:i/>
          <w:iCs/>
          <w:color w:val="000000"/>
          <w:sz w:val="24"/>
          <w:szCs w:val="24"/>
        </w:rPr>
      </w:pPr>
    </w:p>
    <w:p w14:paraId="789E306E" w14:textId="77777777" w:rsidR="00416DE0" w:rsidRPr="00BE0E60" w:rsidRDefault="00416DE0" w:rsidP="00416DE0">
      <w:pPr>
        <w:pStyle w:val="Listparagraf"/>
        <w:autoSpaceDE w:val="0"/>
        <w:autoSpaceDN w:val="0"/>
        <w:adjustRightInd w:val="0"/>
        <w:spacing w:line="240" w:lineRule="auto"/>
        <w:ind w:left="1080"/>
        <w:jc w:val="both"/>
        <w:rPr>
          <w:rFonts w:ascii="Times New Roman" w:hAnsi="Times New Roman"/>
          <w:color w:val="000000"/>
          <w:sz w:val="24"/>
          <w:szCs w:val="24"/>
        </w:rPr>
      </w:pPr>
    </w:p>
    <w:p w14:paraId="67B4D4EF" w14:textId="77777777" w:rsidR="00063FD6" w:rsidRPr="00BE0E60" w:rsidRDefault="00063FD6" w:rsidP="00063FD6">
      <w:pPr>
        <w:pStyle w:val="Listparagraf"/>
        <w:autoSpaceDE w:val="0"/>
        <w:autoSpaceDN w:val="0"/>
        <w:adjustRightInd w:val="0"/>
        <w:spacing w:line="240" w:lineRule="auto"/>
        <w:ind w:left="1080"/>
        <w:jc w:val="both"/>
        <w:rPr>
          <w:rFonts w:ascii="Times New Roman" w:hAnsi="Times New Roman"/>
          <w:b/>
          <w:bCs/>
          <w:i/>
          <w:iCs/>
          <w:color w:val="000000"/>
          <w:sz w:val="24"/>
          <w:szCs w:val="24"/>
        </w:rPr>
      </w:pPr>
    </w:p>
    <w:p w14:paraId="1F59C119" w14:textId="77777777" w:rsidR="008D7594" w:rsidRPr="000E2A64" w:rsidRDefault="008D7594" w:rsidP="00063FD6">
      <w:pPr>
        <w:pStyle w:val="Listparagraf"/>
        <w:autoSpaceDE w:val="0"/>
        <w:autoSpaceDN w:val="0"/>
        <w:adjustRightInd w:val="0"/>
        <w:spacing w:line="240" w:lineRule="auto"/>
        <w:ind w:left="1080"/>
        <w:jc w:val="both"/>
        <w:rPr>
          <w:rFonts w:ascii="Times New Roman" w:hAnsi="Times New Roman"/>
          <w:bCs/>
          <w:color w:val="000000"/>
          <w:sz w:val="24"/>
          <w:szCs w:val="24"/>
        </w:rPr>
      </w:pPr>
    </w:p>
    <w:p w14:paraId="5151A19D" w14:textId="77777777" w:rsidR="008D7594" w:rsidRPr="002C39FB" w:rsidRDefault="008D7594" w:rsidP="008D7594">
      <w:pPr>
        <w:pStyle w:val="Listparagraf"/>
        <w:autoSpaceDE w:val="0"/>
        <w:autoSpaceDN w:val="0"/>
        <w:adjustRightInd w:val="0"/>
        <w:spacing w:line="240" w:lineRule="auto"/>
        <w:jc w:val="both"/>
        <w:rPr>
          <w:rFonts w:ascii="Times New Roman" w:hAnsi="Times New Roman"/>
          <w:color w:val="000000"/>
          <w:sz w:val="24"/>
          <w:szCs w:val="24"/>
        </w:rPr>
      </w:pPr>
    </w:p>
    <w:p w14:paraId="43B1F374" w14:textId="77777777" w:rsidR="008D7594" w:rsidRPr="001B2078" w:rsidRDefault="008D7594" w:rsidP="008D7594">
      <w:pPr>
        <w:pStyle w:val="Listparagraf"/>
        <w:autoSpaceDE w:val="0"/>
        <w:autoSpaceDN w:val="0"/>
        <w:adjustRightInd w:val="0"/>
        <w:spacing w:line="240" w:lineRule="auto"/>
        <w:ind w:left="1068"/>
        <w:jc w:val="both"/>
        <w:rPr>
          <w:rFonts w:ascii="Times New Roman" w:hAnsi="Times New Roman"/>
          <w:bCs/>
          <w:color w:val="FF0000"/>
          <w:sz w:val="24"/>
          <w:szCs w:val="24"/>
        </w:rPr>
      </w:pPr>
    </w:p>
    <w:p w14:paraId="1CD586CE" w14:textId="77777777" w:rsidR="005E1763" w:rsidRPr="005E1763" w:rsidRDefault="005E1763" w:rsidP="0091184F">
      <w:pPr>
        <w:pStyle w:val="Listparagraf"/>
        <w:spacing w:after="0" w:line="240" w:lineRule="auto"/>
        <w:ind w:left="1080"/>
        <w:jc w:val="both"/>
        <w:rPr>
          <w:rFonts w:ascii="Times New Roman" w:hAnsi="Times New Roman"/>
          <w:color w:val="000000"/>
          <w:sz w:val="24"/>
          <w:szCs w:val="24"/>
        </w:rPr>
      </w:pPr>
    </w:p>
    <w:p w14:paraId="46A14242" w14:textId="77777777" w:rsidR="00797090" w:rsidRPr="005E1763" w:rsidRDefault="00797090" w:rsidP="00797090">
      <w:pPr>
        <w:spacing w:after="0" w:line="240" w:lineRule="auto"/>
        <w:jc w:val="both"/>
        <w:rPr>
          <w:rFonts w:ascii="Times New Roman" w:hAnsi="Times New Roman"/>
          <w:color w:val="000000"/>
          <w:sz w:val="24"/>
          <w:szCs w:val="24"/>
        </w:rPr>
      </w:pPr>
    </w:p>
    <w:sectPr w:rsidR="00797090" w:rsidRPr="005E1763" w:rsidSect="003C5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6C0F"/>
    <w:multiLevelType w:val="hybridMultilevel"/>
    <w:tmpl w:val="1DAE1238"/>
    <w:lvl w:ilvl="0" w:tplc="E95C2A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3B716C5"/>
    <w:multiLevelType w:val="hybridMultilevel"/>
    <w:tmpl w:val="DCCADF2E"/>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2A55024"/>
    <w:multiLevelType w:val="hybridMultilevel"/>
    <w:tmpl w:val="2B64E910"/>
    <w:lvl w:ilvl="0" w:tplc="4A5C216A">
      <w:start w:val="27"/>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57220DBD"/>
    <w:multiLevelType w:val="hybridMultilevel"/>
    <w:tmpl w:val="9F82C8F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632666C8"/>
    <w:multiLevelType w:val="hybridMultilevel"/>
    <w:tmpl w:val="85580704"/>
    <w:lvl w:ilvl="0" w:tplc="E8165B5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669238C4"/>
    <w:multiLevelType w:val="hybridMultilevel"/>
    <w:tmpl w:val="40DCB37C"/>
    <w:lvl w:ilvl="0" w:tplc="39586E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E776FAA"/>
    <w:multiLevelType w:val="hybridMultilevel"/>
    <w:tmpl w:val="8D86CD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89691453">
    <w:abstractNumId w:val="6"/>
  </w:num>
  <w:num w:numId="2" w16cid:durableId="436147295">
    <w:abstractNumId w:val="2"/>
  </w:num>
  <w:num w:numId="3" w16cid:durableId="1303272518">
    <w:abstractNumId w:val="7"/>
  </w:num>
  <w:num w:numId="4" w16cid:durableId="611672737">
    <w:abstractNumId w:val="1"/>
  </w:num>
  <w:num w:numId="5" w16cid:durableId="433791751">
    <w:abstractNumId w:val="5"/>
  </w:num>
  <w:num w:numId="6" w16cid:durableId="1824352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3203172">
    <w:abstractNumId w:val="0"/>
  </w:num>
  <w:num w:numId="8" w16cid:durableId="236063965">
    <w:abstractNumId w:val="3"/>
  </w:num>
  <w:num w:numId="9" w16cid:durableId="983126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B5"/>
    <w:rsid w:val="00063FD6"/>
    <w:rsid w:val="00071398"/>
    <w:rsid w:val="000A07BE"/>
    <w:rsid w:val="000A6238"/>
    <w:rsid w:val="0014629C"/>
    <w:rsid w:val="00173230"/>
    <w:rsid w:val="0018073E"/>
    <w:rsid w:val="00196999"/>
    <w:rsid w:val="001A1B44"/>
    <w:rsid w:val="001A7D78"/>
    <w:rsid w:val="001C4F7D"/>
    <w:rsid w:val="001F6366"/>
    <w:rsid w:val="0020187C"/>
    <w:rsid w:val="002C34B0"/>
    <w:rsid w:val="00305C99"/>
    <w:rsid w:val="00343DDB"/>
    <w:rsid w:val="00374C14"/>
    <w:rsid w:val="003C58E6"/>
    <w:rsid w:val="00416DE0"/>
    <w:rsid w:val="004903EF"/>
    <w:rsid w:val="00511136"/>
    <w:rsid w:val="00532C32"/>
    <w:rsid w:val="00546DCE"/>
    <w:rsid w:val="00583AA3"/>
    <w:rsid w:val="00591C0D"/>
    <w:rsid w:val="005E1763"/>
    <w:rsid w:val="005F25EC"/>
    <w:rsid w:val="006B3772"/>
    <w:rsid w:val="006B3985"/>
    <w:rsid w:val="006E2F09"/>
    <w:rsid w:val="006F071D"/>
    <w:rsid w:val="0074483D"/>
    <w:rsid w:val="00797090"/>
    <w:rsid w:val="00835407"/>
    <w:rsid w:val="008D661E"/>
    <w:rsid w:val="008D7594"/>
    <w:rsid w:val="0091184F"/>
    <w:rsid w:val="00936DEC"/>
    <w:rsid w:val="00976D8F"/>
    <w:rsid w:val="009D2A77"/>
    <w:rsid w:val="00A14B8F"/>
    <w:rsid w:val="00AB2649"/>
    <w:rsid w:val="00AB2F03"/>
    <w:rsid w:val="00B13BE8"/>
    <w:rsid w:val="00B57CA1"/>
    <w:rsid w:val="00B62963"/>
    <w:rsid w:val="00B95D3B"/>
    <w:rsid w:val="00BE66A3"/>
    <w:rsid w:val="00C01923"/>
    <w:rsid w:val="00C02CF2"/>
    <w:rsid w:val="00C445B3"/>
    <w:rsid w:val="00C857F7"/>
    <w:rsid w:val="00CE0679"/>
    <w:rsid w:val="00D037D5"/>
    <w:rsid w:val="00D11C07"/>
    <w:rsid w:val="00D2358B"/>
    <w:rsid w:val="00D23F10"/>
    <w:rsid w:val="00D87C30"/>
    <w:rsid w:val="00DC3753"/>
    <w:rsid w:val="00DF0341"/>
    <w:rsid w:val="00E24092"/>
    <w:rsid w:val="00E24395"/>
    <w:rsid w:val="00E473B4"/>
    <w:rsid w:val="00ED644B"/>
    <w:rsid w:val="00F17E75"/>
    <w:rsid w:val="00F34CB5"/>
    <w:rsid w:val="00F91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DCD9"/>
  <w15:docId w15:val="{691E0EF7-1C2D-4AF0-9235-2E6E38F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A1"/>
    <w:rPr>
      <w:rFonts w:ascii="Calibri" w:eastAsia="Times New Roman" w:hAnsi="Calibri" w:cs="Times New Roman"/>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5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170">
      <w:bodyDiv w:val="1"/>
      <w:marLeft w:val="0"/>
      <w:marRight w:val="0"/>
      <w:marTop w:val="0"/>
      <w:marBottom w:val="0"/>
      <w:divBdr>
        <w:top w:val="none" w:sz="0" w:space="0" w:color="auto"/>
        <w:left w:val="none" w:sz="0" w:space="0" w:color="auto"/>
        <w:bottom w:val="none" w:sz="0" w:space="0" w:color="auto"/>
        <w:right w:val="none" w:sz="0" w:space="0" w:color="auto"/>
      </w:divBdr>
    </w:div>
    <w:div w:id="482083107">
      <w:bodyDiv w:val="1"/>
      <w:marLeft w:val="0"/>
      <w:marRight w:val="0"/>
      <w:marTop w:val="0"/>
      <w:marBottom w:val="0"/>
      <w:divBdr>
        <w:top w:val="none" w:sz="0" w:space="0" w:color="auto"/>
        <w:left w:val="none" w:sz="0" w:space="0" w:color="auto"/>
        <w:bottom w:val="none" w:sz="0" w:space="0" w:color="auto"/>
        <w:right w:val="none" w:sz="0" w:space="0" w:color="auto"/>
      </w:divBdr>
    </w:div>
    <w:div w:id="15876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MOHUT</dc:creator>
  <cp:keywords/>
  <dc:description/>
  <cp:lastModifiedBy>Lacramioara CONDEA</cp:lastModifiedBy>
  <cp:revision>2</cp:revision>
  <cp:lastPrinted>2023-03-28T10:36:00Z</cp:lastPrinted>
  <dcterms:created xsi:type="dcterms:W3CDTF">2023-03-28T12:51:00Z</dcterms:created>
  <dcterms:modified xsi:type="dcterms:W3CDTF">2023-03-28T12:51:00Z</dcterms:modified>
</cp:coreProperties>
</file>