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D393" w14:textId="2B077D47" w:rsidR="000323F1" w:rsidRPr="00880E5C" w:rsidRDefault="000323F1" w:rsidP="000323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  <w:lang w:val="fr-FR"/>
        </w:rPr>
        <w:t>ANEXA LA PROIECTUL ORDINII DE ZI A ȘEDINȚEI ÎN PLEN DIN 17.08.2023</w:t>
      </w:r>
    </w:p>
    <w:p w14:paraId="7B9950F1" w14:textId="77777777" w:rsidR="000323F1" w:rsidRPr="007C4802" w:rsidRDefault="000323F1" w:rsidP="000323F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dobândirii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imobilului-teren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înscris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CF nr. 452825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ce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face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obiectul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renunţării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dreptul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proprietate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Societatea IMOBILIARA B.A.C SRL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trecerea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terenului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respectiv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privat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 al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cu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destinația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teren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intravilan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destinat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drum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zone </w:t>
      </w:r>
      <w:proofErr w:type="spellStart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>verzi</w:t>
      </w:r>
      <w:proofErr w:type="spellEnd"/>
      <w:r w:rsidRPr="005C6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3C323A3" w14:textId="77777777" w:rsidR="007C4802" w:rsidRPr="00A07170" w:rsidRDefault="007C4802" w:rsidP="00A0717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880E5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Proiect de hotărâre privind mandatarea reprezentanților Municipiului Timișoara în Adunarea Generală a Acționarilor la Societatea PIEȚE S.A. pentru aprobarea situațiilor financiare ale societății aferente anului 2022, în conformitate cu Raportul auditorului independent S.C NF TRUTH AND TRUST S.R.L.</w:t>
      </w:r>
      <w:r w:rsidRPr="00880E5C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</w:t>
      </w:r>
    </w:p>
    <w:p w14:paraId="303B083F" w14:textId="77777777" w:rsidR="00A07170" w:rsidRPr="00A07170" w:rsidRDefault="00A07170" w:rsidP="00A0717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170">
        <w:rPr>
          <w:rFonts w:ascii="Times New Roman" w:hAnsi="Times New Roman" w:cs="Times New Roman"/>
          <w:sz w:val="24"/>
          <w:szCs w:val="24"/>
          <w:lang w:val="ro-RO"/>
        </w:rPr>
        <w:t>Proiect de hotărâre privind dezlipirea imobilului cu nr. cadastral 443418 pentru bucla de întoarcere tramvai-traseul 5 Calea Bogdăneștilor.</w:t>
      </w:r>
    </w:p>
    <w:p w14:paraId="63B81F2B" w14:textId="77777777" w:rsidR="00A07170" w:rsidRPr="00A07170" w:rsidRDefault="00A07170" w:rsidP="00A0717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0E5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Privind aprobarea documentației care stă la baza delegării prin concesiune a gestiunii activităților de sortare a deșeurilor reciclabile și tratare </w:t>
      </w:r>
      <w:proofErr w:type="spellStart"/>
      <w:r w:rsidRPr="00880E5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mecano</w:t>
      </w:r>
      <w:proofErr w:type="spellEnd"/>
      <w:r w:rsidRPr="00880E5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-biologică a deșeurilor reziduale din Zona 1 – Timișoara</w:t>
      </w:r>
    </w:p>
    <w:p w14:paraId="29909CFF" w14:textId="77777777" w:rsidR="00A07170" w:rsidRPr="007C4802" w:rsidRDefault="00A07170" w:rsidP="00A07170">
      <w:pPr>
        <w:pStyle w:val="Listparagraf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BE3BD74" w14:textId="77777777" w:rsidR="007C4802" w:rsidRPr="00E14975" w:rsidRDefault="007C4802" w:rsidP="00520825">
      <w:pPr>
        <w:pStyle w:val="Listparagraf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E7C44F" w14:textId="77777777" w:rsidR="00724B4D" w:rsidRPr="00880E5C" w:rsidRDefault="00724B4D">
      <w:pPr>
        <w:rPr>
          <w:lang w:val="ro-RO"/>
        </w:rPr>
      </w:pPr>
    </w:p>
    <w:sectPr w:rsidR="00724B4D" w:rsidRPr="00880E5C" w:rsidSect="002633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A3A"/>
    <w:multiLevelType w:val="hybridMultilevel"/>
    <w:tmpl w:val="F326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31F9"/>
    <w:multiLevelType w:val="hybridMultilevel"/>
    <w:tmpl w:val="6D6433FE"/>
    <w:lvl w:ilvl="0" w:tplc="102CC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4430">
    <w:abstractNumId w:val="1"/>
  </w:num>
  <w:num w:numId="2" w16cid:durableId="116335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3F1"/>
    <w:rsid w:val="000323F1"/>
    <w:rsid w:val="00263310"/>
    <w:rsid w:val="0026438E"/>
    <w:rsid w:val="00520825"/>
    <w:rsid w:val="00724B4D"/>
    <w:rsid w:val="007C4802"/>
    <w:rsid w:val="00880E5C"/>
    <w:rsid w:val="00A07170"/>
    <w:rsid w:val="00B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4C9E"/>
  <w15:docId w15:val="{F09C2CC6-88E2-4664-9555-8BED9B7A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PMT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Monica IVAN</cp:lastModifiedBy>
  <cp:revision>8</cp:revision>
  <dcterms:created xsi:type="dcterms:W3CDTF">2023-08-17T05:58:00Z</dcterms:created>
  <dcterms:modified xsi:type="dcterms:W3CDTF">2023-08-17T12:53:00Z</dcterms:modified>
</cp:coreProperties>
</file>